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938" w:rsidRDefault="00561938" w:rsidP="00622D35">
      <w:pPr>
        <w:pStyle w:val="a7"/>
        <w:ind w:left="57"/>
        <w:rPr>
          <w:b/>
          <w:bCs/>
        </w:rPr>
      </w:pPr>
      <w:r w:rsidRPr="003339A9">
        <w:rPr>
          <w:bCs/>
        </w:rPr>
        <w:t>СОГЛАШЕНИЕ</w:t>
      </w:r>
    </w:p>
    <w:p w:rsidR="00634B98" w:rsidRDefault="00561938" w:rsidP="000C6BCD">
      <w:pPr>
        <w:pStyle w:val="a7"/>
        <w:ind w:left="57"/>
        <w:rPr>
          <w:bCs/>
        </w:rPr>
      </w:pPr>
      <w:r w:rsidRPr="003339A9">
        <w:rPr>
          <w:bCs/>
        </w:rPr>
        <w:t xml:space="preserve">между комитетом общего и профессионального образования </w:t>
      </w:r>
    </w:p>
    <w:p w:rsidR="00561938" w:rsidRDefault="00561938" w:rsidP="000C6BCD">
      <w:pPr>
        <w:pStyle w:val="a7"/>
        <w:ind w:left="57"/>
        <w:rPr>
          <w:bCs/>
        </w:rPr>
      </w:pPr>
      <w:r w:rsidRPr="003339A9">
        <w:rPr>
          <w:bCs/>
        </w:rPr>
        <w:t>Ленинградской области и администрацией муниципального образования</w:t>
      </w:r>
    </w:p>
    <w:p w:rsidR="00561938" w:rsidRDefault="00561938" w:rsidP="000C6BCD">
      <w:pPr>
        <w:pStyle w:val="a7"/>
        <w:ind w:left="57"/>
        <w:rPr>
          <w:bCs/>
        </w:rPr>
      </w:pPr>
      <w:r w:rsidRPr="003339A9">
        <w:rPr>
          <w:bCs/>
        </w:rPr>
        <w:t xml:space="preserve"> </w:t>
      </w:r>
      <w:r>
        <w:rPr>
          <w:bCs/>
        </w:rPr>
        <w:t xml:space="preserve">Сосновоборский городской округ </w:t>
      </w:r>
      <w:r w:rsidRPr="003339A9">
        <w:rPr>
          <w:bCs/>
        </w:rPr>
        <w:t>Ленинградской области</w:t>
      </w:r>
      <w:r>
        <w:rPr>
          <w:bCs/>
        </w:rPr>
        <w:t xml:space="preserve"> </w:t>
      </w:r>
    </w:p>
    <w:p w:rsidR="00561938" w:rsidRDefault="00561938" w:rsidP="00212A78">
      <w:pPr>
        <w:pStyle w:val="a7"/>
        <w:ind w:left="57"/>
        <w:rPr>
          <w:bCs/>
        </w:rPr>
      </w:pPr>
      <w:r w:rsidRPr="003714E5">
        <w:rPr>
          <w:bCs/>
        </w:rPr>
        <w:t>о предоставлении в 2014</w:t>
      </w:r>
      <w:r w:rsidRPr="003714E5">
        <w:t xml:space="preserve"> году субсидий</w:t>
      </w:r>
      <w:r w:rsidRPr="003714E5">
        <w:rPr>
          <w:bCs/>
        </w:rPr>
        <w:t xml:space="preserve"> </w:t>
      </w:r>
      <w:r w:rsidRPr="003714E5">
        <w:rPr>
          <w:color w:val="000000"/>
        </w:rPr>
        <w:t xml:space="preserve">из </w:t>
      </w:r>
      <w:r w:rsidRPr="003714E5">
        <w:rPr>
          <w:bCs/>
        </w:rPr>
        <w:t>областного</w:t>
      </w:r>
      <w:r w:rsidRPr="003714E5">
        <w:rPr>
          <w:color w:val="000000"/>
        </w:rPr>
        <w:t xml:space="preserve"> бюджета Ленинградской области</w:t>
      </w:r>
      <w:r w:rsidRPr="00FC2CE8">
        <w:rPr>
          <w:b/>
          <w:color w:val="000000"/>
        </w:rPr>
        <w:t xml:space="preserve"> </w:t>
      </w:r>
      <w:r w:rsidRPr="00E679AA">
        <w:rPr>
          <w:bCs/>
        </w:rPr>
        <w:t>на</w:t>
      </w:r>
      <w:r>
        <w:rPr>
          <w:bCs/>
        </w:rPr>
        <w:t xml:space="preserve"> реализацию в 2014 году основн</w:t>
      </w:r>
      <w:r w:rsidR="00634B98">
        <w:rPr>
          <w:bCs/>
        </w:rPr>
        <w:t>ого</w:t>
      </w:r>
      <w:r>
        <w:rPr>
          <w:bCs/>
        </w:rPr>
        <w:t xml:space="preserve"> мероприяти</w:t>
      </w:r>
      <w:r w:rsidR="00634B98">
        <w:rPr>
          <w:bCs/>
        </w:rPr>
        <w:t>я</w:t>
      </w:r>
      <w:r w:rsidRPr="00E679AA">
        <w:rPr>
          <w:bCs/>
        </w:rPr>
        <w:t xml:space="preserve"> </w:t>
      </w:r>
    </w:p>
    <w:p w:rsidR="00066BD3" w:rsidRDefault="00561938" w:rsidP="00212A78">
      <w:pPr>
        <w:pStyle w:val="a7"/>
        <w:ind w:left="57"/>
        <w:rPr>
          <w:bCs/>
        </w:rPr>
      </w:pPr>
      <w:r w:rsidRPr="00634B98">
        <w:rPr>
          <w:bCs/>
        </w:rPr>
        <w:t>«Укрепление материально-технической базы организаций</w:t>
      </w:r>
      <w:r w:rsidR="00066BD3">
        <w:rPr>
          <w:bCs/>
        </w:rPr>
        <w:t xml:space="preserve"> </w:t>
      </w:r>
    </w:p>
    <w:p w:rsidR="00561938" w:rsidRPr="00634B98" w:rsidRDefault="00561938" w:rsidP="00212A78">
      <w:pPr>
        <w:pStyle w:val="a7"/>
        <w:ind w:left="57"/>
        <w:rPr>
          <w:bCs/>
        </w:rPr>
      </w:pPr>
      <w:r w:rsidRPr="00634B98">
        <w:rPr>
          <w:bCs/>
        </w:rPr>
        <w:t xml:space="preserve">дошкольного образования» </w:t>
      </w:r>
    </w:p>
    <w:p w:rsidR="00DC0411" w:rsidRDefault="00561938" w:rsidP="00212A78">
      <w:pPr>
        <w:pStyle w:val="a7"/>
        <w:rPr>
          <w:bCs/>
        </w:rPr>
      </w:pPr>
      <w:r w:rsidRPr="002B5ED9">
        <w:rPr>
          <w:bCs/>
        </w:rPr>
        <w:t xml:space="preserve">подпрограммы </w:t>
      </w:r>
      <w:r w:rsidRPr="00634B98">
        <w:rPr>
          <w:bCs/>
        </w:rPr>
        <w:t xml:space="preserve">«Развитие дошкольного образования детей </w:t>
      </w:r>
    </w:p>
    <w:p w:rsidR="00561938" w:rsidRPr="00634B98" w:rsidRDefault="00561938" w:rsidP="00212A78">
      <w:pPr>
        <w:pStyle w:val="a7"/>
        <w:rPr>
          <w:bCs/>
        </w:rPr>
      </w:pPr>
      <w:r w:rsidRPr="00634B98">
        <w:rPr>
          <w:bCs/>
        </w:rPr>
        <w:t>Ленинградской области»</w:t>
      </w:r>
    </w:p>
    <w:p w:rsidR="00634B98" w:rsidRDefault="00561938" w:rsidP="00212A78">
      <w:pPr>
        <w:ind w:left="57"/>
        <w:jc w:val="center"/>
        <w:rPr>
          <w:sz w:val="28"/>
          <w:szCs w:val="28"/>
        </w:rPr>
      </w:pPr>
      <w:r w:rsidRPr="003339A9">
        <w:rPr>
          <w:sz w:val="28"/>
          <w:szCs w:val="28"/>
        </w:rPr>
        <w:t xml:space="preserve">государственной программы Ленинградской области </w:t>
      </w:r>
      <w:r>
        <w:rPr>
          <w:sz w:val="28"/>
          <w:szCs w:val="28"/>
        </w:rPr>
        <w:t xml:space="preserve"> </w:t>
      </w:r>
    </w:p>
    <w:p w:rsidR="00561938" w:rsidRPr="003339A9" w:rsidRDefault="00561938" w:rsidP="00212A78">
      <w:pPr>
        <w:ind w:left="57"/>
        <w:jc w:val="center"/>
        <w:rPr>
          <w:b/>
          <w:bCs/>
          <w:sz w:val="28"/>
          <w:szCs w:val="28"/>
        </w:rPr>
      </w:pPr>
      <w:r w:rsidRPr="003339A9">
        <w:rPr>
          <w:sz w:val="28"/>
          <w:szCs w:val="28"/>
        </w:rPr>
        <w:t xml:space="preserve">«Современное </w:t>
      </w:r>
      <w:r>
        <w:rPr>
          <w:sz w:val="28"/>
          <w:szCs w:val="28"/>
        </w:rPr>
        <w:t xml:space="preserve"> о</w:t>
      </w:r>
      <w:r w:rsidRPr="003339A9">
        <w:rPr>
          <w:sz w:val="28"/>
          <w:szCs w:val="28"/>
        </w:rPr>
        <w:t>бразование Ленинградской области»</w:t>
      </w:r>
    </w:p>
    <w:p w:rsidR="00561938" w:rsidRDefault="00561938" w:rsidP="003C6EDA">
      <w:pPr>
        <w:pStyle w:val="a7"/>
        <w:ind w:left="57"/>
        <w:rPr>
          <w:bCs/>
          <w:sz w:val="16"/>
          <w:szCs w:val="16"/>
        </w:rPr>
      </w:pPr>
    </w:p>
    <w:p w:rsidR="0024218A" w:rsidRPr="00027655" w:rsidRDefault="0024218A" w:rsidP="003C6EDA">
      <w:pPr>
        <w:pStyle w:val="a7"/>
        <w:ind w:left="57"/>
        <w:rPr>
          <w:bCs/>
          <w:sz w:val="16"/>
          <w:szCs w:val="16"/>
        </w:rPr>
      </w:pPr>
    </w:p>
    <w:p w:rsidR="00561938" w:rsidRDefault="00561938" w:rsidP="00622D35">
      <w:pPr>
        <w:ind w:left="57"/>
        <w:jc w:val="center"/>
        <w:rPr>
          <w:sz w:val="18"/>
          <w:szCs w:val="18"/>
        </w:rPr>
      </w:pPr>
    </w:p>
    <w:p w:rsidR="0024218A" w:rsidRDefault="0024218A" w:rsidP="00622D35">
      <w:pPr>
        <w:ind w:left="57"/>
        <w:jc w:val="center"/>
        <w:rPr>
          <w:sz w:val="18"/>
          <w:szCs w:val="18"/>
        </w:rPr>
      </w:pPr>
    </w:p>
    <w:p w:rsidR="0024218A" w:rsidRPr="00066BD3" w:rsidRDefault="0024218A" w:rsidP="00622D35">
      <w:pPr>
        <w:ind w:left="57"/>
        <w:jc w:val="center"/>
        <w:rPr>
          <w:sz w:val="18"/>
          <w:szCs w:val="18"/>
        </w:rPr>
      </w:pPr>
    </w:p>
    <w:p w:rsidR="0024218A" w:rsidRDefault="00561938" w:rsidP="00E929F6">
      <w:pPr>
        <w:ind w:left="57"/>
        <w:rPr>
          <w:sz w:val="28"/>
          <w:szCs w:val="28"/>
        </w:rPr>
      </w:pPr>
      <w:r>
        <w:rPr>
          <w:sz w:val="28"/>
          <w:szCs w:val="28"/>
        </w:rPr>
        <w:t xml:space="preserve">Санкт-Петербург                                                  </w:t>
      </w:r>
      <w:r w:rsidR="00066BD3">
        <w:rPr>
          <w:sz w:val="28"/>
          <w:szCs w:val="28"/>
        </w:rPr>
        <w:t xml:space="preserve">                </w:t>
      </w:r>
      <w:r>
        <w:rPr>
          <w:sz w:val="28"/>
          <w:szCs w:val="28"/>
        </w:rPr>
        <w:t xml:space="preserve">   «___» _________ </w:t>
      </w:r>
      <w:smartTag w:uri="urn:schemas-microsoft-com:office:smarttags" w:element="metricconverter">
        <w:smartTagPr>
          <w:attr w:name="ProductID" w:val="2014 г"/>
        </w:smartTagPr>
        <w:r>
          <w:rPr>
            <w:sz w:val="28"/>
            <w:szCs w:val="28"/>
          </w:rPr>
          <w:t>2014 г</w:t>
        </w:r>
      </w:smartTag>
      <w:r>
        <w:rPr>
          <w:sz w:val="28"/>
          <w:szCs w:val="28"/>
        </w:rPr>
        <w:t xml:space="preserve">.         </w:t>
      </w:r>
    </w:p>
    <w:p w:rsidR="00561938" w:rsidRPr="00516313" w:rsidRDefault="00561938" w:rsidP="00E929F6">
      <w:pPr>
        <w:ind w:left="57"/>
        <w:rPr>
          <w:sz w:val="28"/>
          <w:szCs w:val="28"/>
        </w:rPr>
      </w:pPr>
      <w:r>
        <w:rPr>
          <w:sz w:val="28"/>
          <w:szCs w:val="28"/>
        </w:rPr>
        <w:t xml:space="preserve">                    </w:t>
      </w:r>
      <w:r w:rsidRPr="00516313">
        <w:rPr>
          <w:sz w:val="28"/>
          <w:szCs w:val="28"/>
        </w:rPr>
        <w:t xml:space="preserve">        </w:t>
      </w:r>
    </w:p>
    <w:p w:rsidR="00561938" w:rsidRPr="00027655" w:rsidRDefault="00561938" w:rsidP="009B34DA">
      <w:pPr>
        <w:rPr>
          <w:sz w:val="16"/>
          <w:szCs w:val="16"/>
        </w:rPr>
      </w:pPr>
    </w:p>
    <w:p w:rsidR="00561938" w:rsidRPr="0019363E" w:rsidRDefault="00561938" w:rsidP="004D3BD5">
      <w:pPr>
        <w:spacing w:line="288" w:lineRule="auto"/>
        <w:ind w:firstLine="510"/>
        <w:jc w:val="both"/>
        <w:rPr>
          <w:sz w:val="16"/>
          <w:szCs w:val="16"/>
        </w:rPr>
      </w:pPr>
    </w:p>
    <w:p w:rsidR="00561938" w:rsidRDefault="00561938" w:rsidP="004D3BD5">
      <w:pPr>
        <w:pStyle w:val="a7"/>
        <w:spacing w:line="288" w:lineRule="auto"/>
        <w:ind w:firstLine="510"/>
        <w:jc w:val="both"/>
      </w:pPr>
      <w:r w:rsidRPr="003339A9">
        <w:rPr>
          <w:bCs/>
        </w:rPr>
        <w:t>Комитет общего и профессионального образования Ленинградской области, именуемое в дальнейшем</w:t>
      </w:r>
      <w:r>
        <w:rPr>
          <w:b/>
          <w:bCs/>
        </w:rPr>
        <w:t xml:space="preserve"> «</w:t>
      </w:r>
      <w:r>
        <w:t xml:space="preserve">Комитет», </w:t>
      </w:r>
      <w:r w:rsidRPr="00830C7E">
        <w:t>зарегистрированн</w:t>
      </w:r>
      <w:r>
        <w:t>ый Межрайонной инспекцией ФНС России № 15 по г. Санкт-Петербургу регистрационным номером 1037843096280 в</w:t>
      </w:r>
      <w:r w:rsidRPr="00830C7E">
        <w:t xml:space="preserve"> лице</w:t>
      </w:r>
      <w:r>
        <w:t xml:space="preserve"> председателя комитета Тарасова Сергея Валентиновича, </w:t>
      </w:r>
      <w:r w:rsidRPr="00830C7E">
        <w:t>действующего на основании</w:t>
      </w:r>
      <w:r>
        <w:t xml:space="preserve"> Положения </w:t>
      </w:r>
      <w:r w:rsidR="00066BD3">
        <w:t xml:space="preserve"> </w:t>
      </w:r>
      <w:r>
        <w:t xml:space="preserve">о комитете общего и профессионального образования Ленинградской области, </w:t>
      </w:r>
      <w:r w:rsidRPr="00161CD9">
        <w:t xml:space="preserve">утвержденного постановлением Правительства Ленинградской области </w:t>
      </w:r>
      <w:r w:rsidR="00027655">
        <w:t xml:space="preserve"> </w:t>
      </w:r>
      <w:r w:rsidRPr="00161CD9">
        <w:t xml:space="preserve">от </w:t>
      </w:r>
      <w:r w:rsidR="00634B98">
        <w:t xml:space="preserve">  </w:t>
      </w:r>
      <w:r w:rsidRPr="00161CD9">
        <w:t xml:space="preserve">11 августа 2008 года № 238 </w:t>
      </w:r>
      <w:r w:rsidR="00066BD3">
        <w:t xml:space="preserve">                    </w:t>
      </w:r>
      <w:r w:rsidRPr="00161CD9">
        <w:t>«Об утверждении положения о комитете общего и профессионального образования Ленинградской области»</w:t>
      </w:r>
      <w:r w:rsidRPr="00516313">
        <w:t>, с одной стороны</w:t>
      </w:r>
      <w:r>
        <w:t>,</w:t>
      </w:r>
      <w:r w:rsidRPr="00516313">
        <w:t xml:space="preserve"> и </w:t>
      </w:r>
      <w:r>
        <w:t xml:space="preserve"> </w:t>
      </w:r>
      <w:r>
        <w:rPr>
          <w:bCs/>
          <w:spacing w:val="2"/>
        </w:rPr>
        <w:t>а</w:t>
      </w:r>
      <w:r w:rsidRPr="00161CD9">
        <w:rPr>
          <w:bCs/>
          <w:spacing w:val="2"/>
        </w:rPr>
        <w:t xml:space="preserve">дминистрация  </w:t>
      </w:r>
      <w:r>
        <w:rPr>
          <w:bCs/>
          <w:spacing w:val="2"/>
        </w:rPr>
        <w:t xml:space="preserve">муниципального образования Сосновоборский городской округ Ленинградской области, </w:t>
      </w:r>
      <w:r w:rsidRPr="00830C7E">
        <w:rPr>
          <w:bCs/>
          <w:spacing w:val="2"/>
        </w:rPr>
        <w:t>именуем</w:t>
      </w:r>
      <w:r>
        <w:rPr>
          <w:bCs/>
          <w:spacing w:val="2"/>
        </w:rPr>
        <w:t>ая</w:t>
      </w:r>
      <w:r w:rsidR="00027655">
        <w:rPr>
          <w:bCs/>
          <w:spacing w:val="2"/>
        </w:rPr>
        <w:t xml:space="preserve"> </w:t>
      </w:r>
      <w:r w:rsidRPr="00830C7E">
        <w:rPr>
          <w:bCs/>
          <w:spacing w:val="2"/>
        </w:rPr>
        <w:t xml:space="preserve">в дальнейшем </w:t>
      </w:r>
      <w:r w:rsidRPr="00C138CB">
        <w:rPr>
          <w:bCs/>
          <w:spacing w:val="2"/>
        </w:rPr>
        <w:t>«Получатель»,</w:t>
      </w:r>
      <w:r w:rsidRPr="00830C7E">
        <w:rPr>
          <w:b/>
          <w:bCs/>
          <w:spacing w:val="2"/>
        </w:rPr>
        <w:t xml:space="preserve"> </w:t>
      </w:r>
      <w:r w:rsidRPr="00830C7E">
        <w:t xml:space="preserve">зарегистрированный </w:t>
      </w:r>
      <w:r>
        <w:t xml:space="preserve">Инспекцией ФНС </w:t>
      </w:r>
      <w:r w:rsidR="00634B98">
        <w:t xml:space="preserve"> </w:t>
      </w:r>
      <w:r>
        <w:t>по городу Сосновый Бор Ленинградской области от 04 мая 2006 года за основным государственным регистрационным номером 1024701760698</w:t>
      </w:r>
      <w:r w:rsidRPr="00830C7E">
        <w:t xml:space="preserve">, </w:t>
      </w:r>
      <w:r w:rsidRPr="00830C7E">
        <w:rPr>
          <w:bCs/>
          <w:spacing w:val="2"/>
        </w:rPr>
        <w:t>в</w:t>
      </w:r>
      <w:r>
        <w:rPr>
          <w:bCs/>
          <w:spacing w:val="2"/>
        </w:rPr>
        <w:t xml:space="preserve"> лице главы администрации Сосновоборского городского округа Голикова Владислава Ивановича</w:t>
      </w:r>
      <w:r w:rsidRPr="00830C7E">
        <w:rPr>
          <w:bCs/>
          <w:spacing w:val="2"/>
        </w:rPr>
        <w:t>,</w:t>
      </w:r>
      <w:r w:rsidR="00634B98">
        <w:rPr>
          <w:bCs/>
          <w:spacing w:val="2"/>
        </w:rPr>
        <w:t xml:space="preserve"> </w:t>
      </w:r>
      <w:r w:rsidRPr="00830C7E">
        <w:rPr>
          <w:bCs/>
          <w:spacing w:val="2"/>
        </w:rPr>
        <w:t>действующего на основании</w:t>
      </w:r>
      <w:r>
        <w:rPr>
          <w:bCs/>
          <w:spacing w:val="2"/>
        </w:rPr>
        <w:t xml:space="preserve"> Устава муниципального образования Сосновоборского городского округа, утвержденного решением совета депутатов муниципального образования Сосновоборского городского округа от 04.12.2006 года №218</w:t>
      </w:r>
      <w:r w:rsidRPr="00830C7E">
        <w:t>,</w:t>
      </w:r>
      <w:r>
        <w:t xml:space="preserve"> с другой стороны, именуемые </w:t>
      </w:r>
      <w:r w:rsidR="00634B98">
        <w:t xml:space="preserve"> </w:t>
      </w:r>
      <w:r>
        <w:t xml:space="preserve">в дальнейшем «Стороны», в соответствии с Областным законом </w:t>
      </w:r>
      <w:r w:rsidR="00066BD3">
        <w:t xml:space="preserve">             </w:t>
      </w:r>
      <w:r>
        <w:t xml:space="preserve">от 24 декабря 2013 года № 102-оз «Об областном бюджете Ленинградской области </w:t>
      </w:r>
      <w:r w:rsidR="00066BD3">
        <w:t xml:space="preserve"> </w:t>
      </w:r>
      <w:r>
        <w:t xml:space="preserve">на 2014 год и на плановый период 2015 и 2016 годов», постановлением Правительства Ленинградской области от 14 ноября 2013 года № 398 </w:t>
      </w:r>
      <w:r w:rsidR="00066BD3">
        <w:t xml:space="preserve">                         </w:t>
      </w:r>
      <w:r>
        <w:lastRenderedPageBreak/>
        <w:t xml:space="preserve">«О государственной программе Ленинградской области «Современное образование Ленинградской области», постановлением Правительства Ленинградской области от 14 марта 2014 года № 62 «О мерах по реализации </w:t>
      </w:r>
      <w:r w:rsidR="00066BD3">
        <w:t xml:space="preserve">                 </w:t>
      </w:r>
      <w:r>
        <w:t>в 2014 году областного закона «Об областном бюджете Ленинградской области на 2014 год и на плановый период 2015 и 2016 годов»</w:t>
      </w:r>
      <w:r w:rsidR="00617252">
        <w:t>,</w:t>
      </w:r>
      <w:r>
        <w:t xml:space="preserve"> заключили настоящее Соглашение о нижеследующем:</w:t>
      </w:r>
    </w:p>
    <w:p w:rsidR="0024218A" w:rsidRPr="0024218A" w:rsidRDefault="0024218A" w:rsidP="004D3BD5">
      <w:pPr>
        <w:pStyle w:val="a7"/>
        <w:spacing w:line="288" w:lineRule="auto"/>
        <w:ind w:firstLine="510"/>
        <w:jc w:val="both"/>
        <w:rPr>
          <w:sz w:val="16"/>
          <w:szCs w:val="16"/>
        </w:rPr>
      </w:pPr>
    </w:p>
    <w:p w:rsidR="00561938" w:rsidRDefault="00561938" w:rsidP="004D3BD5">
      <w:pPr>
        <w:numPr>
          <w:ilvl w:val="0"/>
          <w:numId w:val="7"/>
        </w:numPr>
        <w:spacing w:line="288" w:lineRule="auto"/>
        <w:ind w:left="0" w:firstLine="510"/>
        <w:jc w:val="center"/>
        <w:rPr>
          <w:b/>
          <w:bCs/>
          <w:sz w:val="28"/>
          <w:szCs w:val="28"/>
        </w:rPr>
      </w:pPr>
      <w:r>
        <w:rPr>
          <w:b/>
          <w:bCs/>
          <w:sz w:val="28"/>
          <w:szCs w:val="28"/>
        </w:rPr>
        <w:t>Предмет С</w:t>
      </w:r>
      <w:r w:rsidRPr="002B6AD6">
        <w:rPr>
          <w:b/>
          <w:bCs/>
          <w:sz w:val="28"/>
          <w:szCs w:val="28"/>
        </w:rPr>
        <w:t>оглашения</w:t>
      </w:r>
    </w:p>
    <w:p w:rsidR="0024218A" w:rsidRPr="0024218A" w:rsidRDefault="0024218A" w:rsidP="0024218A">
      <w:pPr>
        <w:spacing w:line="288" w:lineRule="auto"/>
        <w:ind w:left="510"/>
        <w:jc w:val="center"/>
        <w:rPr>
          <w:b/>
          <w:bCs/>
          <w:sz w:val="16"/>
          <w:szCs w:val="16"/>
        </w:rPr>
      </w:pPr>
    </w:p>
    <w:p w:rsidR="00027655" w:rsidRDefault="00561938" w:rsidP="004D3BD5">
      <w:pPr>
        <w:pStyle w:val="a5"/>
        <w:spacing w:line="288" w:lineRule="auto"/>
        <w:ind w:firstLine="284"/>
      </w:pPr>
      <w:r>
        <w:t>1.1. Предметом настоящего Соглашения является предоставление из областного бюджета Ленинградской области в 2014 году субсидии бюджету муниципального образования Сосновоборский городской округ на финансовое обеспечение реализации мероприятий основн</w:t>
      </w:r>
      <w:r w:rsidR="00634B98">
        <w:t>ого</w:t>
      </w:r>
      <w:r>
        <w:t xml:space="preserve"> мероприяти</w:t>
      </w:r>
      <w:r w:rsidR="00634B98">
        <w:t>я</w:t>
      </w:r>
      <w:r>
        <w:t xml:space="preserve"> «У</w:t>
      </w:r>
      <w:r w:rsidRPr="00FC2CE8">
        <w:rPr>
          <w:color w:val="000000"/>
        </w:rPr>
        <w:t>креплени</w:t>
      </w:r>
      <w:r>
        <w:rPr>
          <w:color w:val="000000"/>
        </w:rPr>
        <w:t>е</w:t>
      </w:r>
      <w:r w:rsidRPr="00FC2CE8">
        <w:rPr>
          <w:color w:val="000000"/>
        </w:rPr>
        <w:t xml:space="preserve"> материально-технической базы организаций</w:t>
      </w:r>
      <w:r w:rsidR="009A4371">
        <w:rPr>
          <w:color w:val="000000"/>
        </w:rPr>
        <w:t xml:space="preserve"> </w:t>
      </w:r>
      <w:r w:rsidR="00006D1A" w:rsidRPr="00006D1A">
        <w:rPr>
          <w:rFonts w:eastAsia="Calibri"/>
        </w:rPr>
        <w:t>дошкольного образования</w:t>
      </w:r>
      <w:r>
        <w:rPr>
          <w:color w:val="000000"/>
        </w:rPr>
        <w:t>»</w:t>
      </w:r>
      <w:r w:rsidR="004D3BD5">
        <w:rPr>
          <w:color w:val="000000"/>
        </w:rPr>
        <w:t xml:space="preserve"> </w:t>
      </w:r>
      <w:r w:rsidRPr="00FC2CE8">
        <w:rPr>
          <w:color w:val="000000"/>
        </w:rPr>
        <w:t xml:space="preserve">в рамках подпрограммы «Развитие </w:t>
      </w:r>
      <w:r>
        <w:rPr>
          <w:color w:val="000000"/>
        </w:rPr>
        <w:t>дошкольного</w:t>
      </w:r>
      <w:r w:rsidRPr="00FC2CE8">
        <w:rPr>
          <w:color w:val="000000"/>
        </w:rPr>
        <w:t xml:space="preserve"> образования детей Ленинградской области»</w:t>
      </w:r>
      <w:r w:rsidRPr="00FC2CE8">
        <w:rPr>
          <w:b/>
          <w:color w:val="000000"/>
        </w:rPr>
        <w:t xml:space="preserve"> </w:t>
      </w:r>
      <w:r>
        <w:t>государственной программы Ленинградской области «Современное образование Ленинградской области» (далее – субсидия):</w:t>
      </w:r>
    </w:p>
    <w:p w:rsidR="004D3BD5" w:rsidRPr="004D3BD5" w:rsidRDefault="004D3BD5" w:rsidP="004D3BD5">
      <w:pPr>
        <w:pStyle w:val="a5"/>
        <w:spacing w:line="288" w:lineRule="auto"/>
        <w:ind w:firstLine="510"/>
        <w:rPr>
          <w:sz w:val="16"/>
          <w:szCs w:val="16"/>
        </w:rPr>
      </w:pPr>
    </w:p>
    <w:tbl>
      <w:tblPr>
        <w:tblpPr w:leftFromText="180" w:rightFromText="180" w:vertAnchor="text" w:tblpX="140"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5"/>
        <w:gridCol w:w="3554"/>
      </w:tblGrid>
      <w:tr w:rsidR="00561938" w:rsidRPr="00E05509" w:rsidTr="00066BD3">
        <w:tc>
          <w:tcPr>
            <w:tcW w:w="6335" w:type="dxa"/>
          </w:tcPr>
          <w:p w:rsidR="00561938" w:rsidRPr="004D3BD5" w:rsidRDefault="00561938" w:rsidP="003B5312">
            <w:pPr>
              <w:pStyle w:val="a5"/>
              <w:spacing w:line="288" w:lineRule="auto"/>
              <w:ind w:firstLine="0"/>
              <w:jc w:val="center"/>
            </w:pPr>
            <w:r w:rsidRPr="004D3BD5">
              <w:t>Наименование основного мероприятия/</w:t>
            </w:r>
          </w:p>
          <w:p w:rsidR="00561938" w:rsidRPr="004D3BD5" w:rsidRDefault="00561938" w:rsidP="003B5312">
            <w:pPr>
              <w:pStyle w:val="a5"/>
              <w:spacing w:line="288" w:lineRule="auto"/>
              <w:ind w:firstLine="0"/>
              <w:jc w:val="center"/>
            </w:pPr>
            <w:r w:rsidRPr="004D3BD5">
              <w:t>мероприятия подпрограммы</w:t>
            </w:r>
          </w:p>
        </w:tc>
        <w:tc>
          <w:tcPr>
            <w:tcW w:w="3554" w:type="dxa"/>
          </w:tcPr>
          <w:p w:rsidR="00561938" w:rsidRPr="004D3BD5" w:rsidRDefault="00561938" w:rsidP="003B5312">
            <w:pPr>
              <w:pStyle w:val="a5"/>
              <w:spacing w:line="288" w:lineRule="auto"/>
              <w:ind w:firstLine="0"/>
              <w:jc w:val="center"/>
            </w:pPr>
            <w:r w:rsidRPr="004D3BD5">
              <w:t>Сумма финансового</w:t>
            </w:r>
          </w:p>
          <w:p w:rsidR="00561938" w:rsidRPr="004D3BD5" w:rsidRDefault="00561938" w:rsidP="003B5312">
            <w:pPr>
              <w:pStyle w:val="a5"/>
              <w:spacing w:line="288" w:lineRule="auto"/>
              <w:ind w:firstLine="0"/>
              <w:jc w:val="center"/>
            </w:pPr>
            <w:r w:rsidRPr="004D3BD5">
              <w:t>обеспечения</w:t>
            </w:r>
          </w:p>
          <w:p w:rsidR="00561938" w:rsidRPr="004D3BD5" w:rsidRDefault="00561938" w:rsidP="003B5312">
            <w:pPr>
              <w:pStyle w:val="a5"/>
              <w:spacing w:line="288" w:lineRule="auto"/>
              <w:ind w:firstLine="0"/>
              <w:jc w:val="center"/>
            </w:pPr>
            <w:r w:rsidRPr="004D3BD5">
              <w:t>за счет средств</w:t>
            </w:r>
          </w:p>
          <w:p w:rsidR="00561938" w:rsidRPr="004D3BD5" w:rsidRDefault="00561938" w:rsidP="003B5312">
            <w:pPr>
              <w:pStyle w:val="a5"/>
              <w:spacing w:line="288" w:lineRule="auto"/>
              <w:ind w:firstLine="0"/>
              <w:jc w:val="center"/>
            </w:pPr>
            <w:r w:rsidRPr="004D3BD5">
              <w:t>областного бюджета (руб.)</w:t>
            </w:r>
          </w:p>
        </w:tc>
      </w:tr>
      <w:tr w:rsidR="00561938" w:rsidRPr="00E05509" w:rsidTr="00066BD3">
        <w:tc>
          <w:tcPr>
            <w:tcW w:w="6335" w:type="dxa"/>
          </w:tcPr>
          <w:p w:rsidR="00561938" w:rsidRPr="004D3BD5" w:rsidRDefault="00561938" w:rsidP="003B5312">
            <w:pPr>
              <w:autoSpaceDE w:val="0"/>
              <w:autoSpaceDN w:val="0"/>
              <w:adjustRightInd w:val="0"/>
              <w:spacing w:line="288" w:lineRule="auto"/>
              <w:rPr>
                <w:sz w:val="28"/>
                <w:szCs w:val="28"/>
              </w:rPr>
            </w:pPr>
            <w:r w:rsidRPr="004D3BD5">
              <w:rPr>
                <w:sz w:val="28"/>
                <w:szCs w:val="28"/>
              </w:rPr>
              <w:t>Основное мероприятие «</w:t>
            </w:r>
            <w:r w:rsidR="00E90164" w:rsidRPr="004D3BD5">
              <w:rPr>
                <w:rFonts w:eastAsia="Calibri"/>
                <w:sz w:val="28"/>
                <w:szCs w:val="28"/>
              </w:rPr>
              <w:t xml:space="preserve"> Укрепление материально-технической базы организаций дошкольного образования</w:t>
            </w:r>
            <w:r w:rsidRPr="004D3BD5">
              <w:rPr>
                <w:sz w:val="28"/>
                <w:szCs w:val="28"/>
              </w:rPr>
              <w:t>»</w:t>
            </w:r>
          </w:p>
          <w:p w:rsidR="00561938" w:rsidRPr="004D3BD5" w:rsidRDefault="00561938" w:rsidP="003B5312">
            <w:pPr>
              <w:pStyle w:val="a5"/>
              <w:spacing w:line="288" w:lineRule="auto"/>
              <w:ind w:firstLine="0"/>
              <w:jc w:val="left"/>
            </w:pPr>
            <w:r w:rsidRPr="004D3BD5">
              <w:t>в том числе:</w:t>
            </w:r>
          </w:p>
        </w:tc>
        <w:tc>
          <w:tcPr>
            <w:tcW w:w="3554" w:type="dxa"/>
          </w:tcPr>
          <w:p w:rsidR="00561938" w:rsidRPr="004D3BD5" w:rsidRDefault="00561938" w:rsidP="003B5312">
            <w:pPr>
              <w:pStyle w:val="a5"/>
              <w:spacing w:line="288" w:lineRule="auto"/>
              <w:ind w:firstLine="0"/>
              <w:jc w:val="center"/>
            </w:pPr>
          </w:p>
        </w:tc>
      </w:tr>
      <w:tr w:rsidR="00561938" w:rsidRPr="00E05509" w:rsidTr="00066BD3">
        <w:tc>
          <w:tcPr>
            <w:tcW w:w="6335" w:type="dxa"/>
          </w:tcPr>
          <w:p w:rsidR="00561938" w:rsidRPr="004D3BD5" w:rsidRDefault="00561938" w:rsidP="003B5312">
            <w:pPr>
              <w:pStyle w:val="a5"/>
              <w:spacing w:line="288" w:lineRule="auto"/>
              <w:ind w:firstLine="0"/>
              <w:jc w:val="left"/>
            </w:pPr>
            <w:r w:rsidRPr="004D3BD5">
              <w:t xml:space="preserve">мероприятие «Ремонтные работы» </w:t>
            </w:r>
            <w:r w:rsidR="00D8410F" w:rsidRPr="004D3BD5">
              <w:t xml:space="preserve">   </w:t>
            </w:r>
          </w:p>
        </w:tc>
        <w:tc>
          <w:tcPr>
            <w:tcW w:w="3554" w:type="dxa"/>
          </w:tcPr>
          <w:p w:rsidR="00561938" w:rsidRPr="004D3BD5" w:rsidRDefault="00561938" w:rsidP="003B5312">
            <w:pPr>
              <w:pStyle w:val="a5"/>
              <w:spacing w:line="288" w:lineRule="auto"/>
              <w:ind w:firstLine="0"/>
              <w:jc w:val="center"/>
            </w:pPr>
            <w:r w:rsidRPr="004D3BD5">
              <w:t>1</w:t>
            </w:r>
            <w:r w:rsidR="0035485E" w:rsidRPr="004D3BD5">
              <w:t> </w:t>
            </w:r>
            <w:r w:rsidRPr="004D3BD5">
              <w:t>493</w:t>
            </w:r>
            <w:r w:rsidR="0035485E" w:rsidRPr="004D3BD5">
              <w:t xml:space="preserve"> 000</w:t>
            </w:r>
          </w:p>
        </w:tc>
      </w:tr>
      <w:tr w:rsidR="00561938" w:rsidRPr="00E05509" w:rsidTr="00066BD3">
        <w:tc>
          <w:tcPr>
            <w:tcW w:w="6335" w:type="dxa"/>
          </w:tcPr>
          <w:p w:rsidR="00561938" w:rsidRPr="004D3BD5" w:rsidRDefault="00561938" w:rsidP="003B5312">
            <w:pPr>
              <w:pStyle w:val="a5"/>
              <w:spacing w:line="288" w:lineRule="auto"/>
              <w:ind w:firstLine="0"/>
              <w:jc w:val="left"/>
            </w:pPr>
            <w:r w:rsidRPr="004D3BD5">
              <w:t xml:space="preserve">мероприятие «Оснащение современным игровым оборудованием групповых помещений для детей дошкольного возраста, спортивных и музыкальных залов в организациях, реализующих основную общеобразовательную программу дошкольного образования и (или) присмотр и уход за детьми дошкольного возраста» </w:t>
            </w:r>
          </w:p>
        </w:tc>
        <w:tc>
          <w:tcPr>
            <w:tcW w:w="3554" w:type="dxa"/>
          </w:tcPr>
          <w:p w:rsidR="00561938" w:rsidRPr="004D3BD5" w:rsidRDefault="00561938" w:rsidP="003B5312">
            <w:pPr>
              <w:pStyle w:val="a5"/>
              <w:spacing w:line="288" w:lineRule="auto"/>
              <w:ind w:firstLine="0"/>
              <w:jc w:val="center"/>
            </w:pPr>
            <w:r w:rsidRPr="004D3BD5">
              <w:t>200</w:t>
            </w:r>
            <w:r w:rsidR="0035485E" w:rsidRPr="004D3BD5">
              <w:t xml:space="preserve"> 000</w:t>
            </w:r>
          </w:p>
        </w:tc>
      </w:tr>
      <w:tr w:rsidR="00561938" w:rsidRPr="00E05509" w:rsidTr="00066BD3">
        <w:tc>
          <w:tcPr>
            <w:tcW w:w="6335" w:type="dxa"/>
            <w:vAlign w:val="center"/>
          </w:tcPr>
          <w:p w:rsidR="0024218A" w:rsidRPr="0024218A" w:rsidRDefault="0024218A" w:rsidP="003B5312">
            <w:pPr>
              <w:pStyle w:val="a5"/>
              <w:spacing w:line="288" w:lineRule="auto"/>
              <w:ind w:firstLine="0"/>
              <w:jc w:val="left"/>
              <w:rPr>
                <w:sz w:val="16"/>
                <w:szCs w:val="16"/>
              </w:rPr>
            </w:pPr>
          </w:p>
          <w:p w:rsidR="0077452A" w:rsidRDefault="00561938" w:rsidP="003B5312">
            <w:pPr>
              <w:pStyle w:val="a5"/>
              <w:spacing w:line="288" w:lineRule="auto"/>
              <w:ind w:firstLine="0"/>
              <w:jc w:val="left"/>
            </w:pPr>
            <w:r w:rsidRPr="004D3BD5">
              <w:t>Итого по подпрограмме</w:t>
            </w:r>
          </w:p>
          <w:p w:rsidR="0024218A" w:rsidRPr="0024218A" w:rsidRDefault="0024218A" w:rsidP="003B5312">
            <w:pPr>
              <w:pStyle w:val="a5"/>
              <w:spacing w:line="288" w:lineRule="auto"/>
              <w:ind w:firstLine="0"/>
              <w:jc w:val="left"/>
              <w:rPr>
                <w:sz w:val="16"/>
                <w:szCs w:val="16"/>
              </w:rPr>
            </w:pPr>
          </w:p>
        </w:tc>
        <w:tc>
          <w:tcPr>
            <w:tcW w:w="3554" w:type="dxa"/>
            <w:vAlign w:val="center"/>
          </w:tcPr>
          <w:p w:rsidR="00561938" w:rsidRPr="004D3BD5" w:rsidRDefault="00561938" w:rsidP="003B5312">
            <w:pPr>
              <w:pStyle w:val="a5"/>
              <w:spacing w:line="288" w:lineRule="auto"/>
              <w:ind w:firstLine="0"/>
              <w:jc w:val="center"/>
            </w:pPr>
            <w:r w:rsidRPr="004D3BD5">
              <w:t>1</w:t>
            </w:r>
            <w:r w:rsidR="0035485E" w:rsidRPr="004D3BD5">
              <w:t> </w:t>
            </w:r>
            <w:r w:rsidRPr="004D3BD5">
              <w:t>693</w:t>
            </w:r>
            <w:r w:rsidR="0035485E" w:rsidRPr="004D3BD5">
              <w:t xml:space="preserve"> 000</w:t>
            </w:r>
          </w:p>
        </w:tc>
      </w:tr>
    </w:tbl>
    <w:p w:rsidR="0024218A" w:rsidRDefault="00561938" w:rsidP="0024218A">
      <w:pPr>
        <w:pStyle w:val="a5"/>
        <w:spacing w:line="336" w:lineRule="auto"/>
        <w:ind w:firstLine="0"/>
      </w:pPr>
      <w:r>
        <w:t xml:space="preserve">    </w:t>
      </w:r>
    </w:p>
    <w:p w:rsidR="0024218A" w:rsidRDefault="0024218A" w:rsidP="0024218A">
      <w:pPr>
        <w:pStyle w:val="a5"/>
        <w:spacing w:line="336" w:lineRule="auto"/>
        <w:ind w:firstLine="0"/>
      </w:pPr>
      <w:r>
        <w:t xml:space="preserve"> </w:t>
      </w:r>
      <w:r w:rsidR="00561938">
        <w:t xml:space="preserve">  1.2.  Условиями предоставления субсидии являются:  </w:t>
      </w:r>
    </w:p>
    <w:p w:rsidR="00561938" w:rsidRDefault="00561938" w:rsidP="0024218A">
      <w:pPr>
        <w:pStyle w:val="a5"/>
        <w:spacing w:line="288" w:lineRule="auto"/>
        <w:ind w:firstLine="284"/>
      </w:pPr>
      <w:r>
        <w:lastRenderedPageBreak/>
        <w:t xml:space="preserve">   а) наличие муниципального правового акта, устанавливающего расходное обязательство муниципального образования Ленинградской области и предусматривающего размеры его финансирования</w:t>
      </w:r>
      <w:r w:rsidRPr="00276448">
        <w:t>;</w:t>
      </w:r>
    </w:p>
    <w:p w:rsidR="00561938" w:rsidRDefault="00561938" w:rsidP="004D3BD5">
      <w:pPr>
        <w:pStyle w:val="a5"/>
        <w:tabs>
          <w:tab w:val="left" w:pos="284"/>
          <w:tab w:val="left" w:pos="851"/>
        </w:tabs>
        <w:spacing w:line="288" w:lineRule="auto"/>
        <w:ind w:firstLine="284"/>
      </w:pPr>
      <w:r>
        <w:t xml:space="preserve">   б) наличие утвержденных в бюджете муниципального образования Ленинградской области бюджетных ассигнований на исполнение соответствующих расходных обязательств муниципального образования Ленинградской области, возникающих при реализации мероприятий</w:t>
      </w:r>
      <w:r w:rsidRPr="00276448">
        <w:t>;</w:t>
      </w:r>
    </w:p>
    <w:p w:rsidR="00561938" w:rsidRPr="00276448" w:rsidRDefault="00561938" w:rsidP="004D3BD5">
      <w:pPr>
        <w:pStyle w:val="a5"/>
        <w:tabs>
          <w:tab w:val="left" w:pos="851"/>
        </w:tabs>
        <w:spacing w:line="288" w:lineRule="auto"/>
        <w:ind w:firstLine="284"/>
      </w:pPr>
      <w:r>
        <w:t xml:space="preserve">   в) отсутствие задолженности по выплате заработной платы работникам муниципальных учреждений Ленинградской области, подтвержденное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 Ленинградской области</w:t>
      </w:r>
      <w:r w:rsidR="00FE273C">
        <w:t>;</w:t>
      </w:r>
    </w:p>
    <w:p w:rsidR="00561938" w:rsidRPr="00987C36" w:rsidRDefault="00561938" w:rsidP="004D3BD5">
      <w:pPr>
        <w:pStyle w:val="a5"/>
        <w:tabs>
          <w:tab w:val="left" w:pos="851"/>
        </w:tabs>
        <w:spacing w:line="288" w:lineRule="auto"/>
        <w:ind w:firstLine="284"/>
        <w:rPr>
          <w:color w:val="00FF00"/>
        </w:rPr>
      </w:pPr>
      <w:r w:rsidRPr="00276448">
        <w:t xml:space="preserve">   </w:t>
      </w:r>
      <w:r w:rsidRPr="00646083">
        <w:t xml:space="preserve">г) наличие в муниципальном образовании плана мероприятий («дорожной карты») </w:t>
      </w:r>
      <w:r w:rsidR="00B10214">
        <w:t xml:space="preserve"> </w:t>
      </w:r>
      <w:r w:rsidRPr="00646083">
        <w:t>по достижению целевых показателей результ</w:t>
      </w:r>
      <w:r>
        <w:t xml:space="preserve">ативности использования субсидий (согласно </w:t>
      </w:r>
      <w:r w:rsidR="00B10214">
        <w:t>П</w:t>
      </w:r>
      <w:r>
        <w:t xml:space="preserve">риложению 1 к настоящему Соглашению).       </w:t>
      </w:r>
    </w:p>
    <w:p w:rsidR="004D3BD5" w:rsidRPr="0024218A" w:rsidRDefault="004D3BD5" w:rsidP="004D3BD5">
      <w:pPr>
        <w:pStyle w:val="a5"/>
        <w:spacing w:line="288" w:lineRule="auto"/>
        <w:ind w:firstLine="284"/>
        <w:jc w:val="center"/>
        <w:rPr>
          <w:b/>
          <w:bCs/>
          <w:sz w:val="24"/>
          <w:szCs w:val="24"/>
        </w:rPr>
      </w:pPr>
    </w:p>
    <w:p w:rsidR="00561938" w:rsidRDefault="00561938" w:rsidP="004D3BD5">
      <w:pPr>
        <w:pStyle w:val="a5"/>
        <w:spacing w:line="288" w:lineRule="auto"/>
        <w:ind w:firstLine="284"/>
        <w:jc w:val="center"/>
        <w:rPr>
          <w:b/>
          <w:bCs/>
        </w:rPr>
      </w:pPr>
      <w:r w:rsidRPr="002B6AD6">
        <w:rPr>
          <w:b/>
          <w:bCs/>
          <w:lang w:val="en-US"/>
        </w:rPr>
        <w:t>II</w:t>
      </w:r>
      <w:r>
        <w:rPr>
          <w:b/>
          <w:bCs/>
        </w:rPr>
        <w:t>. Права и обязанности С</w:t>
      </w:r>
      <w:r w:rsidRPr="002B6AD6">
        <w:rPr>
          <w:b/>
          <w:bCs/>
        </w:rPr>
        <w:t>торон</w:t>
      </w:r>
    </w:p>
    <w:p w:rsidR="004D3BD5" w:rsidRPr="0024218A" w:rsidRDefault="004D3BD5" w:rsidP="004D3BD5">
      <w:pPr>
        <w:spacing w:line="288" w:lineRule="auto"/>
        <w:ind w:firstLine="284"/>
        <w:jc w:val="both"/>
        <w:rPr>
          <w:sz w:val="24"/>
          <w:szCs w:val="24"/>
        </w:rPr>
      </w:pPr>
    </w:p>
    <w:p w:rsidR="00561938" w:rsidRPr="009B34DA" w:rsidRDefault="00561938" w:rsidP="004D3BD5">
      <w:pPr>
        <w:spacing w:line="288" w:lineRule="auto"/>
        <w:ind w:firstLine="284"/>
        <w:jc w:val="both"/>
        <w:rPr>
          <w:sz w:val="28"/>
          <w:szCs w:val="28"/>
          <w:u w:val="single"/>
        </w:rPr>
      </w:pPr>
      <w:r w:rsidRPr="00622D35">
        <w:rPr>
          <w:sz w:val="28"/>
          <w:szCs w:val="28"/>
        </w:rPr>
        <w:t xml:space="preserve">2.1. </w:t>
      </w:r>
      <w:r w:rsidR="00980122">
        <w:rPr>
          <w:sz w:val="28"/>
          <w:szCs w:val="28"/>
        </w:rPr>
        <w:t xml:space="preserve">   </w:t>
      </w:r>
      <w:r w:rsidRPr="00F304B0">
        <w:rPr>
          <w:sz w:val="28"/>
          <w:szCs w:val="28"/>
        </w:rPr>
        <w:t>Комитет обязуется:</w:t>
      </w:r>
    </w:p>
    <w:p w:rsidR="00561938" w:rsidRPr="008D7E1F" w:rsidRDefault="00561938" w:rsidP="004D3BD5">
      <w:pPr>
        <w:spacing w:line="288" w:lineRule="auto"/>
        <w:ind w:firstLine="284"/>
        <w:jc w:val="both"/>
        <w:rPr>
          <w:sz w:val="28"/>
          <w:szCs w:val="28"/>
        </w:rPr>
      </w:pPr>
      <w:r>
        <w:rPr>
          <w:sz w:val="28"/>
          <w:szCs w:val="28"/>
        </w:rPr>
        <w:t>2.1.1.</w:t>
      </w:r>
      <w:r w:rsidR="0077452A">
        <w:rPr>
          <w:sz w:val="28"/>
          <w:szCs w:val="28"/>
        </w:rPr>
        <w:t xml:space="preserve"> </w:t>
      </w:r>
      <w:r>
        <w:rPr>
          <w:sz w:val="28"/>
          <w:szCs w:val="28"/>
        </w:rPr>
        <w:t>В установленном порядке доводить до Получателя лимиты бюджетных обязательств</w:t>
      </w:r>
      <w:r w:rsidR="00FE273C">
        <w:rPr>
          <w:sz w:val="28"/>
          <w:szCs w:val="28"/>
        </w:rPr>
        <w:t>.</w:t>
      </w:r>
    </w:p>
    <w:p w:rsidR="00561938" w:rsidRDefault="00561938" w:rsidP="004D3BD5">
      <w:pPr>
        <w:tabs>
          <w:tab w:val="left" w:pos="1134"/>
        </w:tabs>
        <w:spacing w:line="288" w:lineRule="auto"/>
        <w:ind w:firstLine="284"/>
        <w:jc w:val="both"/>
        <w:rPr>
          <w:sz w:val="28"/>
          <w:szCs w:val="28"/>
        </w:rPr>
      </w:pPr>
      <w:r>
        <w:rPr>
          <w:sz w:val="28"/>
          <w:szCs w:val="28"/>
        </w:rPr>
        <w:t>2.1.2.</w:t>
      </w:r>
      <w:r>
        <w:rPr>
          <w:sz w:val="28"/>
          <w:szCs w:val="28"/>
        </w:rPr>
        <w:tab/>
        <w:t>В пределах бюджетных ассигнований и лимитов бюджетных обязательств областного бюджета на 2014 год в соответствии со сводной бюджетной росписью областного бюджета, а также заявкой о перечислении субсидии, представляемой муниципальным образованием Ленинградской области, перечислить субсидию бюджету м</w:t>
      </w:r>
      <w:r w:rsidRPr="00070628">
        <w:rPr>
          <w:sz w:val="28"/>
          <w:szCs w:val="28"/>
        </w:rPr>
        <w:t>униципального обра</w:t>
      </w:r>
      <w:r>
        <w:rPr>
          <w:sz w:val="28"/>
          <w:szCs w:val="28"/>
        </w:rPr>
        <w:t>зования при соблюдении условий, предусмотренных настоящим Соглашением</w:t>
      </w:r>
      <w:r w:rsidR="00FE273C">
        <w:rPr>
          <w:sz w:val="28"/>
          <w:szCs w:val="28"/>
        </w:rPr>
        <w:t>.</w:t>
      </w:r>
      <w:r>
        <w:rPr>
          <w:sz w:val="28"/>
          <w:szCs w:val="28"/>
        </w:rPr>
        <w:t xml:space="preserve"> </w:t>
      </w:r>
    </w:p>
    <w:p w:rsidR="00561938" w:rsidRPr="00F304B0" w:rsidRDefault="00561938" w:rsidP="004D3BD5">
      <w:pPr>
        <w:spacing w:line="288" w:lineRule="auto"/>
        <w:ind w:firstLine="284"/>
        <w:jc w:val="both"/>
        <w:rPr>
          <w:sz w:val="28"/>
          <w:szCs w:val="28"/>
        </w:rPr>
      </w:pPr>
      <w:r>
        <w:rPr>
          <w:sz w:val="28"/>
          <w:szCs w:val="28"/>
        </w:rPr>
        <w:t>2.1.3. Осуществлять</w:t>
      </w:r>
      <w:r w:rsidRPr="00F304B0">
        <w:rPr>
          <w:sz w:val="28"/>
          <w:szCs w:val="28"/>
        </w:rPr>
        <w:t xml:space="preserve"> контроль за </w:t>
      </w:r>
      <w:r>
        <w:rPr>
          <w:sz w:val="28"/>
          <w:szCs w:val="28"/>
        </w:rPr>
        <w:t xml:space="preserve">исполнением обязательств, вытекающих </w:t>
      </w:r>
      <w:r w:rsidR="00066BD3">
        <w:rPr>
          <w:sz w:val="28"/>
          <w:szCs w:val="28"/>
        </w:rPr>
        <w:t xml:space="preserve">             </w:t>
      </w:r>
      <w:r>
        <w:rPr>
          <w:sz w:val="28"/>
          <w:szCs w:val="28"/>
        </w:rPr>
        <w:t xml:space="preserve">из Соглашения, в том числе за целевым </w:t>
      </w:r>
      <w:r w:rsidRPr="00F304B0">
        <w:rPr>
          <w:sz w:val="28"/>
          <w:szCs w:val="28"/>
        </w:rPr>
        <w:t>расходованием</w:t>
      </w:r>
      <w:r>
        <w:rPr>
          <w:sz w:val="28"/>
          <w:szCs w:val="28"/>
        </w:rPr>
        <w:t xml:space="preserve"> Получателем субсидии, полученной в рамках настоящего Соглашения</w:t>
      </w:r>
      <w:r w:rsidR="00FE273C">
        <w:rPr>
          <w:sz w:val="28"/>
          <w:szCs w:val="28"/>
        </w:rPr>
        <w:t>.</w:t>
      </w:r>
    </w:p>
    <w:p w:rsidR="00561938" w:rsidRDefault="00561938" w:rsidP="004D3BD5">
      <w:pPr>
        <w:pStyle w:val="a5"/>
        <w:spacing w:line="288" w:lineRule="auto"/>
        <w:ind w:firstLine="284"/>
      </w:pPr>
      <w:r w:rsidRPr="0031642B">
        <w:t>2</w:t>
      </w:r>
      <w:r>
        <w:t xml:space="preserve">.2. </w:t>
      </w:r>
      <w:r w:rsidR="004D3BD5">
        <w:t xml:space="preserve">   </w:t>
      </w:r>
      <w:r w:rsidR="00980122">
        <w:t xml:space="preserve"> </w:t>
      </w:r>
      <w:r>
        <w:t>Комитет вправе:</w:t>
      </w:r>
    </w:p>
    <w:p w:rsidR="00066BD3" w:rsidRDefault="00561938" w:rsidP="004D3BD5">
      <w:pPr>
        <w:pStyle w:val="a5"/>
        <w:tabs>
          <w:tab w:val="left" w:pos="1134"/>
        </w:tabs>
        <w:spacing w:line="288" w:lineRule="auto"/>
        <w:ind w:firstLine="284"/>
      </w:pPr>
      <w:r>
        <w:t>2.2.1.</w:t>
      </w:r>
      <w:r w:rsidR="00980122">
        <w:t xml:space="preserve"> </w:t>
      </w:r>
      <w:r>
        <w:t xml:space="preserve">Направить в комитет финансов Ленинградской области предложения </w:t>
      </w:r>
      <w:r w:rsidR="00066BD3">
        <w:t xml:space="preserve">           </w:t>
      </w:r>
      <w:r>
        <w:t>о приостановлении (сокращении объема) субсидии Получателю в случаях несоблюдения условий предоставления субсидий</w:t>
      </w:r>
      <w:r w:rsidR="00FE273C">
        <w:t>.</w:t>
      </w:r>
    </w:p>
    <w:p w:rsidR="00561938" w:rsidRDefault="00561938" w:rsidP="00FE273C">
      <w:pPr>
        <w:pStyle w:val="a5"/>
        <w:tabs>
          <w:tab w:val="left" w:pos="993"/>
        </w:tabs>
        <w:spacing w:line="288" w:lineRule="auto"/>
        <w:ind w:firstLine="284"/>
      </w:pPr>
      <w:r>
        <w:t>2.2.2. Осуществлять проверки соблюдения Получателем условий, установленных при предоставлении субсидии, и соответствия представленных отчетов фактическому состоянию</w:t>
      </w:r>
      <w:r w:rsidR="00FE273C">
        <w:t>.</w:t>
      </w:r>
    </w:p>
    <w:p w:rsidR="00561938" w:rsidRPr="00B10214" w:rsidRDefault="00561938" w:rsidP="004D3BD5">
      <w:pPr>
        <w:pStyle w:val="a5"/>
        <w:spacing w:line="288" w:lineRule="auto"/>
        <w:ind w:firstLine="284"/>
      </w:pPr>
      <w:r>
        <w:lastRenderedPageBreak/>
        <w:t>2.2.3.</w:t>
      </w:r>
      <w:r w:rsidR="00027655">
        <w:t xml:space="preserve"> </w:t>
      </w:r>
      <w:r>
        <w:t>Осуществлять оценку достижения целей субсидии исходя из достигнутых значений показателей результативности предоставления субсидии</w:t>
      </w:r>
      <w:r w:rsidR="00D8410F">
        <w:t xml:space="preserve"> </w:t>
      </w:r>
      <w:r w:rsidR="00B10214" w:rsidRPr="00B10214">
        <w:t xml:space="preserve">согласно </w:t>
      </w:r>
      <w:r w:rsidR="00B10214">
        <w:t>П</w:t>
      </w:r>
      <w:r w:rsidR="00B10214" w:rsidRPr="00B10214">
        <w:t>риложени</w:t>
      </w:r>
      <w:r w:rsidR="00B10214">
        <w:t>ю</w:t>
      </w:r>
      <w:r w:rsidR="00B10214" w:rsidRPr="00B10214">
        <w:t xml:space="preserve"> 2</w:t>
      </w:r>
      <w:r w:rsidR="00D8410F">
        <w:t xml:space="preserve"> к настоящему </w:t>
      </w:r>
      <w:r w:rsidR="00B10214">
        <w:t>С</w:t>
      </w:r>
      <w:r w:rsidR="00D8410F" w:rsidRPr="00B10214">
        <w:t>оглашению</w:t>
      </w:r>
      <w:r w:rsidR="00FE273C">
        <w:t>.</w:t>
      </w:r>
    </w:p>
    <w:p w:rsidR="00561938" w:rsidRPr="009A5D7C" w:rsidRDefault="00561938" w:rsidP="004D3BD5">
      <w:pPr>
        <w:pStyle w:val="a5"/>
        <w:tabs>
          <w:tab w:val="left" w:pos="540"/>
        </w:tabs>
        <w:spacing w:line="288" w:lineRule="auto"/>
        <w:ind w:firstLine="284"/>
      </w:pPr>
      <w:r>
        <w:t>2.2.4. При наличии потребности в неиспользованном в текущем финансовом году остатке субсидии принимать решение об использовании указанного остатка Получателем в очередном финансовом году на те же цели в порядке, установленном бюджетным законодательством Российской Федерации.</w:t>
      </w:r>
    </w:p>
    <w:p w:rsidR="00561938" w:rsidRDefault="00561938" w:rsidP="004D3BD5">
      <w:pPr>
        <w:pStyle w:val="a5"/>
        <w:spacing w:line="288" w:lineRule="auto"/>
        <w:ind w:firstLine="284"/>
      </w:pPr>
      <w:r>
        <w:t>2.3</w:t>
      </w:r>
      <w:r w:rsidRPr="00622D35">
        <w:t xml:space="preserve">. </w:t>
      </w:r>
      <w:r>
        <w:t xml:space="preserve"> Получатель</w:t>
      </w:r>
      <w:r w:rsidRPr="00254C5A">
        <w:t xml:space="preserve"> обязуется</w:t>
      </w:r>
      <w:r w:rsidRPr="00622D35">
        <w:t>:</w:t>
      </w:r>
    </w:p>
    <w:p w:rsidR="00561938" w:rsidRDefault="00561938" w:rsidP="004D3BD5">
      <w:pPr>
        <w:spacing w:line="288" w:lineRule="auto"/>
        <w:ind w:firstLine="284"/>
        <w:jc w:val="both"/>
        <w:rPr>
          <w:sz w:val="28"/>
          <w:szCs w:val="28"/>
        </w:rPr>
      </w:pPr>
      <w:r w:rsidRPr="0076002C">
        <w:rPr>
          <w:sz w:val="28"/>
          <w:szCs w:val="28"/>
        </w:rPr>
        <w:t xml:space="preserve">2.3.1. Участвовать в реализации подпрограммы </w:t>
      </w:r>
      <w:r w:rsidRPr="00322CE2">
        <w:rPr>
          <w:sz w:val="28"/>
          <w:szCs w:val="28"/>
        </w:rPr>
        <w:t xml:space="preserve"> </w:t>
      </w:r>
      <w:r>
        <w:rPr>
          <w:sz w:val="28"/>
          <w:szCs w:val="28"/>
        </w:rPr>
        <w:t>и о</w:t>
      </w:r>
      <w:r w:rsidRPr="00322CE2">
        <w:rPr>
          <w:sz w:val="28"/>
          <w:szCs w:val="28"/>
        </w:rPr>
        <w:t>беспечит</w:t>
      </w:r>
      <w:r>
        <w:rPr>
          <w:sz w:val="28"/>
          <w:szCs w:val="28"/>
        </w:rPr>
        <w:t xml:space="preserve">ь выделение средств из </w:t>
      </w:r>
      <w:r w:rsidRPr="00322CE2">
        <w:rPr>
          <w:sz w:val="28"/>
          <w:szCs w:val="28"/>
        </w:rPr>
        <w:t>бюджета</w:t>
      </w:r>
      <w:r>
        <w:rPr>
          <w:sz w:val="28"/>
          <w:szCs w:val="28"/>
        </w:rPr>
        <w:t xml:space="preserve"> муниципального образования</w:t>
      </w:r>
      <w:r w:rsidRPr="00322CE2">
        <w:rPr>
          <w:sz w:val="28"/>
          <w:szCs w:val="28"/>
        </w:rPr>
        <w:t xml:space="preserve"> с ц</w:t>
      </w:r>
      <w:r>
        <w:rPr>
          <w:sz w:val="28"/>
          <w:szCs w:val="28"/>
        </w:rPr>
        <w:t xml:space="preserve">елью софинансирования следующих мероприятий основного мероприятия </w:t>
      </w:r>
      <w:r w:rsidRPr="00E05509">
        <w:rPr>
          <w:sz w:val="28"/>
          <w:szCs w:val="28"/>
        </w:rPr>
        <w:t>«У</w:t>
      </w:r>
      <w:r w:rsidRPr="00E05509">
        <w:rPr>
          <w:color w:val="000000"/>
          <w:sz w:val="28"/>
          <w:szCs w:val="28"/>
        </w:rPr>
        <w:t>крепление материально-технической базы организаций</w:t>
      </w:r>
      <w:r w:rsidR="00980122">
        <w:rPr>
          <w:color w:val="000000"/>
          <w:sz w:val="28"/>
          <w:szCs w:val="28"/>
        </w:rPr>
        <w:t xml:space="preserve"> дошкольного образования</w:t>
      </w:r>
      <w:r w:rsidRPr="00E05509">
        <w:rPr>
          <w:color w:val="000000"/>
          <w:sz w:val="28"/>
          <w:szCs w:val="28"/>
        </w:rPr>
        <w:t>»</w:t>
      </w:r>
      <w:r w:rsidRPr="00FC2CE8">
        <w:rPr>
          <w:color w:val="000000"/>
          <w:sz w:val="28"/>
          <w:szCs w:val="28"/>
        </w:rPr>
        <w:t xml:space="preserve"> </w:t>
      </w:r>
      <w:r>
        <w:rPr>
          <w:sz w:val="28"/>
          <w:szCs w:val="28"/>
        </w:rPr>
        <w:t>подпрограммы</w:t>
      </w:r>
      <w:r w:rsidRPr="00FC2CE8">
        <w:rPr>
          <w:color w:val="000000"/>
          <w:sz w:val="28"/>
          <w:szCs w:val="28"/>
        </w:rPr>
        <w:t xml:space="preserve"> </w:t>
      </w:r>
      <w:r w:rsidR="00041906" w:rsidRPr="00041906">
        <w:rPr>
          <w:color w:val="000000"/>
          <w:sz w:val="28"/>
          <w:szCs w:val="28"/>
        </w:rPr>
        <w:t>«Развитие дошкольного образования детей Ленинградской области»</w:t>
      </w:r>
      <w:r w:rsidR="00041906" w:rsidRPr="00FC2CE8">
        <w:rPr>
          <w:b/>
          <w:color w:val="000000"/>
        </w:rPr>
        <w:t xml:space="preserve"> </w:t>
      </w:r>
      <w:r w:rsidRPr="00E05509">
        <w:rPr>
          <w:sz w:val="28"/>
          <w:szCs w:val="28"/>
        </w:rPr>
        <w:t>государственной программы Ленинградской области «Современное образование Ленинградской области»</w:t>
      </w:r>
      <w:r w:rsidRPr="00322CE2">
        <w:rPr>
          <w:sz w:val="28"/>
          <w:szCs w:val="28"/>
        </w:rPr>
        <w:t>:</w:t>
      </w:r>
    </w:p>
    <w:p w:rsidR="004D3BD5" w:rsidRPr="003B5312" w:rsidRDefault="004D3BD5" w:rsidP="004D3BD5">
      <w:pPr>
        <w:spacing w:line="288" w:lineRule="auto"/>
        <w:ind w:firstLine="284"/>
        <w:jc w:val="both"/>
        <w:rPr>
          <w:sz w:val="16"/>
          <w:szCs w:val="16"/>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3686"/>
      </w:tblGrid>
      <w:tr w:rsidR="00561938" w:rsidRPr="00027655" w:rsidTr="004D3BD5">
        <w:tc>
          <w:tcPr>
            <w:tcW w:w="6345" w:type="dxa"/>
          </w:tcPr>
          <w:p w:rsidR="00561938" w:rsidRPr="004D3BD5" w:rsidRDefault="00561938" w:rsidP="003B5312">
            <w:pPr>
              <w:pStyle w:val="a5"/>
              <w:spacing w:line="288" w:lineRule="auto"/>
              <w:ind w:firstLine="0"/>
              <w:jc w:val="center"/>
            </w:pPr>
            <w:r w:rsidRPr="004D3BD5">
              <w:t>Наименование основного мероприятия/</w:t>
            </w:r>
          </w:p>
          <w:p w:rsidR="00561938" w:rsidRPr="004D3BD5" w:rsidRDefault="00561938" w:rsidP="003B5312">
            <w:pPr>
              <w:pStyle w:val="a5"/>
              <w:spacing w:line="288" w:lineRule="auto"/>
              <w:ind w:firstLine="0"/>
              <w:jc w:val="center"/>
            </w:pPr>
            <w:r w:rsidRPr="004D3BD5">
              <w:t>мероприятия подпрограммы</w:t>
            </w:r>
          </w:p>
        </w:tc>
        <w:tc>
          <w:tcPr>
            <w:tcW w:w="3686" w:type="dxa"/>
          </w:tcPr>
          <w:p w:rsidR="00561938" w:rsidRPr="004D3BD5" w:rsidRDefault="00561938" w:rsidP="003B5312">
            <w:pPr>
              <w:pStyle w:val="a5"/>
              <w:spacing w:line="288" w:lineRule="auto"/>
              <w:ind w:firstLine="0"/>
              <w:jc w:val="center"/>
            </w:pPr>
            <w:r w:rsidRPr="004D3BD5">
              <w:t>Сумма финансового обеспечения</w:t>
            </w:r>
          </w:p>
          <w:p w:rsidR="00561938" w:rsidRPr="004D3BD5" w:rsidRDefault="00561938" w:rsidP="003B5312">
            <w:pPr>
              <w:pStyle w:val="a5"/>
              <w:spacing w:line="288" w:lineRule="auto"/>
              <w:ind w:firstLine="0"/>
              <w:jc w:val="center"/>
            </w:pPr>
            <w:r w:rsidRPr="004D3BD5">
              <w:t>за счет средств  бюджета</w:t>
            </w:r>
          </w:p>
          <w:p w:rsidR="00561938" w:rsidRPr="004D3BD5" w:rsidRDefault="00561938" w:rsidP="003B5312">
            <w:pPr>
              <w:pStyle w:val="a5"/>
              <w:spacing w:line="288" w:lineRule="auto"/>
              <w:ind w:firstLine="0"/>
              <w:jc w:val="center"/>
            </w:pPr>
            <w:r w:rsidRPr="004D3BD5">
              <w:t xml:space="preserve">муниципального образования (руб.)                 </w:t>
            </w:r>
          </w:p>
        </w:tc>
      </w:tr>
      <w:tr w:rsidR="00561938" w:rsidRPr="00027655" w:rsidTr="004D3BD5">
        <w:tc>
          <w:tcPr>
            <w:tcW w:w="6345" w:type="dxa"/>
          </w:tcPr>
          <w:p w:rsidR="00561938" w:rsidRPr="004D3BD5" w:rsidRDefault="00561938" w:rsidP="003B5312">
            <w:pPr>
              <w:autoSpaceDE w:val="0"/>
              <w:autoSpaceDN w:val="0"/>
              <w:adjustRightInd w:val="0"/>
              <w:spacing w:line="288" w:lineRule="auto"/>
              <w:rPr>
                <w:sz w:val="28"/>
                <w:szCs w:val="28"/>
              </w:rPr>
            </w:pPr>
            <w:r w:rsidRPr="004D3BD5">
              <w:rPr>
                <w:sz w:val="28"/>
                <w:szCs w:val="28"/>
              </w:rPr>
              <w:t>Основное мероприятие «</w:t>
            </w:r>
            <w:r w:rsidR="00980122" w:rsidRPr="004D3BD5">
              <w:rPr>
                <w:rFonts w:eastAsia="Calibri"/>
                <w:sz w:val="28"/>
                <w:szCs w:val="28"/>
              </w:rPr>
              <w:t>Укрепление материально-технической базы организаций дошкольного образования</w:t>
            </w:r>
            <w:r w:rsidRPr="004D3BD5">
              <w:rPr>
                <w:sz w:val="28"/>
                <w:szCs w:val="28"/>
              </w:rPr>
              <w:t>»</w:t>
            </w:r>
          </w:p>
          <w:p w:rsidR="00561938" w:rsidRPr="004D3BD5" w:rsidRDefault="00561938" w:rsidP="003B5312">
            <w:pPr>
              <w:pStyle w:val="a5"/>
              <w:spacing w:line="288" w:lineRule="auto"/>
              <w:ind w:firstLine="0"/>
              <w:jc w:val="left"/>
            </w:pPr>
            <w:r w:rsidRPr="004D3BD5">
              <w:t>в том числе:</w:t>
            </w:r>
          </w:p>
        </w:tc>
        <w:tc>
          <w:tcPr>
            <w:tcW w:w="3686" w:type="dxa"/>
          </w:tcPr>
          <w:p w:rsidR="00561938" w:rsidRPr="004D3BD5" w:rsidRDefault="00561938" w:rsidP="003B5312">
            <w:pPr>
              <w:pStyle w:val="a5"/>
              <w:spacing w:line="288" w:lineRule="auto"/>
              <w:ind w:firstLine="0"/>
              <w:jc w:val="center"/>
            </w:pPr>
          </w:p>
        </w:tc>
      </w:tr>
      <w:tr w:rsidR="00561938" w:rsidRPr="00027655" w:rsidTr="004D3BD5">
        <w:tc>
          <w:tcPr>
            <w:tcW w:w="6345" w:type="dxa"/>
          </w:tcPr>
          <w:p w:rsidR="00561938" w:rsidRPr="004D3BD5" w:rsidRDefault="00561938" w:rsidP="003B5312">
            <w:pPr>
              <w:pStyle w:val="a5"/>
              <w:spacing w:line="288" w:lineRule="auto"/>
              <w:ind w:firstLine="0"/>
              <w:jc w:val="left"/>
            </w:pPr>
            <w:r w:rsidRPr="004D3BD5">
              <w:t>мероприятие «Ремонтные работы»</w:t>
            </w:r>
            <w:r w:rsidR="00980122" w:rsidRPr="004D3BD5">
              <w:t xml:space="preserve"> </w:t>
            </w:r>
            <w:r w:rsidR="00D8410F" w:rsidRPr="004D3BD5">
              <w:t xml:space="preserve">согласно </w:t>
            </w:r>
            <w:r w:rsidR="00D5704A" w:rsidRPr="004D3BD5">
              <w:t>П</w:t>
            </w:r>
            <w:r w:rsidR="00D8410F" w:rsidRPr="004D3BD5">
              <w:t>риложению 3</w:t>
            </w:r>
          </w:p>
        </w:tc>
        <w:tc>
          <w:tcPr>
            <w:tcW w:w="3686" w:type="dxa"/>
          </w:tcPr>
          <w:p w:rsidR="00561938" w:rsidRPr="004D3BD5" w:rsidRDefault="00561938" w:rsidP="003B5312">
            <w:pPr>
              <w:pStyle w:val="a5"/>
              <w:spacing w:line="288" w:lineRule="auto"/>
              <w:ind w:firstLine="0"/>
              <w:jc w:val="center"/>
            </w:pPr>
            <w:r w:rsidRPr="004D3BD5">
              <w:t>1</w:t>
            </w:r>
            <w:r w:rsidR="00F57C16" w:rsidRPr="004D3BD5">
              <w:t> </w:t>
            </w:r>
            <w:r w:rsidRPr="004D3BD5">
              <w:t>493</w:t>
            </w:r>
            <w:r w:rsidR="00F57C16" w:rsidRPr="004D3BD5">
              <w:t xml:space="preserve"> 000</w:t>
            </w:r>
          </w:p>
        </w:tc>
      </w:tr>
      <w:tr w:rsidR="00561938" w:rsidRPr="00027655" w:rsidTr="004D3BD5">
        <w:tc>
          <w:tcPr>
            <w:tcW w:w="6345" w:type="dxa"/>
          </w:tcPr>
          <w:p w:rsidR="00561938" w:rsidRPr="004D3BD5" w:rsidRDefault="00561938" w:rsidP="003B5312">
            <w:pPr>
              <w:pStyle w:val="a5"/>
              <w:spacing w:line="288" w:lineRule="auto"/>
              <w:ind w:firstLine="0"/>
              <w:jc w:val="left"/>
            </w:pPr>
            <w:r w:rsidRPr="004D3BD5">
              <w:t xml:space="preserve">мероприятие «Оснащение современным игровым оборудованием групповых помещений для детей дошкольного возраста, спортивных и музыкальных залов в организациях, реализующих основную общеобразовательную программу дошкольного образования и (или) присмотр и уход за детьми дошкольного возраста» </w:t>
            </w:r>
            <w:r w:rsidR="00D8410F" w:rsidRPr="004D3BD5">
              <w:t xml:space="preserve">согласно </w:t>
            </w:r>
            <w:r w:rsidR="00D5704A" w:rsidRPr="004D3BD5">
              <w:t>П</w:t>
            </w:r>
            <w:r w:rsidR="00D8410F" w:rsidRPr="004D3BD5">
              <w:t>риложени</w:t>
            </w:r>
            <w:r w:rsidR="00D5704A" w:rsidRPr="004D3BD5">
              <w:t>ю</w:t>
            </w:r>
            <w:r w:rsidR="00D8410F" w:rsidRPr="004D3BD5">
              <w:t xml:space="preserve"> 4 </w:t>
            </w:r>
          </w:p>
        </w:tc>
        <w:tc>
          <w:tcPr>
            <w:tcW w:w="3686" w:type="dxa"/>
          </w:tcPr>
          <w:p w:rsidR="00561938" w:rsidRPr="004D3BD5" w:rsidRDefault="00027655" w:rsidP="003B5312">
            <w:pPr>
              <w:pStyle w:val="a5"/>
              <w:spacing w:line="288" w:lineRule="auto"/>
              <w:ind w:firstLine="0"/>
              <w:jc w:val="center"/>
            </w:pPr>
            <w:r w:rsidRPr="004D3BD5">
              <w:t>20 000</w:t>
            </w:r>
          </w:p>
        </w:tc>
      </w:tr>
      <w:tr w:rsidR="00561938" w:rsidRPr="00027655" w:rsidTr="004D3BD5">
        <w:tc>
          <w:tcPr>
            <w:tcW w:w="6345" w:type="dxa"/>
          </w:tcPr>
          <w:p w:rsidR="00F57C16" w:rsidRPr="004D3BD5" w:rsidRDefault="00561938" w:rsidP="003B5312">
            <w:pPr>
              <w:pStyle w:val="a5"/>
              <w:spacing w:line="288" w:lineRule="auto"/>
              <w:ind w:firstLine="0"/>
              <w:jc w:val="left"/>
            </w:pPr>
            <w:r w:rsidRPr="004D3BD5">
              <w:t>Итого по подпрограмме</w:t>
            </w:r>
          </w:p>
        </w:tc>
        <w:tc>
          <w:tcPr>
            <w:tcW w:w="3686" w:type="dxa"/>
          </w:tcPr>
          <w:p w:rsidR="00561938" w:rsidRPr="004D3BD5" w:rsidRDefault="00561938" w:rsidP="003B5312">
            <w:pPr>
              <w:pStyle w:val="a5"/>
              <w:spacing w:line="288" w:lineRule="auto"/>
              <w:ind w:firstLine="0"/>
              <w:jc w:val="center"/>
            </w:pPr>
            <w:r w:rsidRPr="004D3BD5">
              <w:t>1</w:t>
            </w:r>
            <w:r w:rsidR="00F57C16" w:rsidRPr="004D3BD5">
              <w:t> </w:t>
            </w:r>
            <w:r w:rsidR="00027655" w:rsidRPr="004D3BD5">
              <w:t>513</w:t>
            </w:r>
            <w:r w:rsidR="00F57C16" w:rsidRPr="004D3BD5">
              <w:t xml:space="preserve"> 000</w:t>
            </w:r>
          </w:p>
        </w:tc>
      </w:tr>
    </w:tbl>
    <w:p w:rsidR="004D3BD5" w:rsidRDefault="004D3BD5" w:rsidP="004D3BD5">
      <w:pPr>
        <w:pStyle w:val="a5"/>
        <w:spacing w:line="288" w:lineRule="auto"/>
        <w:ind w:firstLine="284"/>
        <w:rPr>
          <w:sz w:val="16"/>
          <w:szCs w:val="16"/>
        </w:rPr>
      </w:pPr>
    </w:p>
    <w:p w:rsidR="0024218A" w:rsidRPr="004D3BD5" w:rsidRDefault="0024218A" w:rsidP="004D3BD5">
      <w:pPr>
        <w:pStyle w:val="a5"/>
        <w:spacing w:line="288" w:lineRule="auto"/>
        <w:ind w:firstLine="284"/>
        <w:rPr>
          <w:sz w:val="16"/>
          <w:szCs w:val="16"/>
        </w:rPr>
      </w:pPr>
    </w:p>
    <w:p w:rsidR="00561938" w:rsidRDefault="00561938" w:rsidP="004D3BD5">
      <w:pPr>
        <w:pStyle w:val="a5"/>
        <w:spacing w:line="288" w:lineRule="auto"/>
        <w:ind w:firstLine="284"/>
      </w:pPr>
      <w:r>
        <w:lastRenderedPageBreak/>
        <w:t xml:space="preserve">2.3.2. </w:t>
      </w:r>
      <w:r w:rsidR="008643BF">
        <w:t xml:space="preserve"> </w:t>
      </w:r>
      <w:r w:rsidR="00FE273C">
        <w:t>П</w:t>
      </w:r>
      <w:r>
        <w:t>редоставить план</w:t>
      </w:r>
      <w:r w:rsidRPr="00646083">
        <w:t xml:space="preserve"> мероприятий </w:t>
      </w:r>
      <w:r>
        <w:t>(«дорожную карту</w:t>
      </w:r>
      <w:r w:rsidRPr="00646083">
        <w:t xml:space="preserve">») </w:t>
      </w:r>
      <w:r w:rsidR="00F57C16">
        <w:t xml:space="preserve"> </w:t>
      </w:r>
      <w:r w:rsidRPr="00646083">
        <w:t>по достижению целевых показателей результативности использования субсидии</w:t>
      </w:r>
      <w:r w:rsidR="00FE273C">
        <w:t>;</w:t>
      </w:r>
    </w:p>
    <w:p w:rsidR="00561938" w:rsidRDefault="00561938" w:rsidP="004D3BD5">
      <w:pPr>
        <w:pStyle w:val="a5"/>
        <w:spacing w:line="288" w:lineRule="auto"/>
        <w:ind w:firstLine="284"/>
      </w:pPr>
      <w:r>
        <w:t>2.3.3</w:t>
      </w:r>
      <w:r w:rsidRPr="00646083">
        <w:t>.</w:t>
      </w:r>
      <w:r>
        <w:t xml:space="preserve"> </w:t>
      </w:r>
      <w:r w:rsidR="00FE273C">
        <w:t>О</w:t>
      </w:r>
      <w:r>
        <w:t>беспечить соответствие</w:t>
      </w:r>
      <w:r w:rsidRPr="00646083">
        <w:t xml:space="preserve"> значений показателей, устанавливаемых муниципальными правовыми актами, значениям показателей результативности использования субсидии, </w:t>
      </w:r>
      <w:r w:rsidRPr="00B10214">
        <w:t>установленны</w:t>
      </w:r>
      <w:r w:rsidR="00D8410F" w:rsidRPr="00B10214">
        <w:t>м</w:t>
      </w:r>
      <w:r w:rsidRPr="00646083">
        <w:t xml:space="preserve"> в </w:t>
      </w:r>
      <w:r w:rsidR="00B10214">
        <w:t>П</w:t>
      </w:r>
      <w:r w:rsidRPr="00646083">
        <w:t xml:space="preserve">риложении </w:t>
      </w:r>
      <w:r>
        <w:t>2</w:t>
      </w:r>
      <w:r w:rsidRPr="00646083">
        <w:t xml:space="preserve"> к</w:t>
      </w:r>
      <w:r>
        <w:t xml:space="preserve"> настоящему</w:t>
      </w:r>
      <w:r w:rsidRPr="00646083">
        <w:t xml:space="preserve"> Соглашению</w:t>
      </w:r>
      <w:r w:rsidR="00FE273C">
        <w:t>;</w:t>
      </w:r>
    </w:p>
    <w:p w:rsidR="00561938" w:rsidRPr="00646083" w:rsidRDefault="00561938" w:rsidP="004D3BD5">
      <w:pPr>
        <w:pStyle w:val="a5"/>
        <w:spacing w:line="288" w:lineRule="auto"/>
        <w:ind w:firstLine="284"/>
      </w:pPr>
      <w:r>
        <w:t xml:space="preserve">2.3.4. </w:t>
      </w:r>
      <w:r w:rsidR="00FE273C">
        <w:t>О</w:t>
      </w:r>
      <w:r>
        <w:t>беспечить организацию</w:t>
      </w:r>
      <w:r w:rsidRPr="00646083">
        <w:t xml:space="preserve"> учета результатов исполнения расходных обязательств, установленных муниципальными правовыми актами</w:t>
      </w:r>
      <w:r w:rsidR="00FE273C">
        <w:t>;</w:t>
      </w:r>
    </w:p>
    <w:p w:rsidR="00561938" w:rsidRDefault="00561938" w:rsidP="004D3BD5">
      <w:pPr>
        <w:pStyle w:val="a5"/>
        <w:spacing w:line="288" w:lineRule="auto"/>
        <w:ind w:firstLine="284"/>
      </w:pPr>
      <w:r>
        <w:t xml:space="preserve">2.3.5. </w:t>
      </w:r>
      <w:r w:rsidR="00FE273C">
        <w:t>О</w:t>
      </w:r>
      <w:r>
        <w:t>беспечить</w:t>
      </w:r>
      <w:r w:rsidRPr="00646083">
        <w:t xml:space="preserve"> </w:t>
      </w:r>
      <w:r>
        <w:t>ежеквартальное размещение</w:t>
      </w:r>
      <w:r w:rsidRPr="00646083">
        <w:t xml:space="preserve"> отчетной информации </w:t>
      </w:r>
      <w:r w:rsidR="00980122">
        <w:t xml:space="preserve"> </w:t>
      </w:r>
      <w:r w:rsidR="00DE11F2">
        <w:t xml:space="preserve">                   </w:t>
      </w:r>
      <w:r w:rsidR="00980122">
        <w:t xml:space="preserve"> </w:t>
      </w:r>
      <w:r w:rsidRPr="00646083">
        <w:t xml:space="preserve">о достижении значения показателей результативности использования субсидии </w:t>
      </w:r>
      <w:r w:rsidR="004D3BD5">
        <w:t xml:space="preserve"> </w:t>
      </w:r>
      <w:r w:rsidRPr="00646083">
        <w:t>на официальном сайте</w:t>
      </w:r>
      <w:r w:rsidRPr="00987C36">
        <w:rPr>
          <w:color w:val="00FF00"/>
        </w:rPr>
        <w:t xml:space="preserve"> </w:t>
      </w:r>
      <w:r w:rsidRPr="00646083">
        <w:t>муниципального образования Ленинградской области</w:t>
      </w:r>
      <w:r w:rsidR="008643BF">
        <w:t>;</w:t>
      </w:r>
    </w:p>
    <w:p w:rsidR="00561938" w:rsidRPr="005A7DDA" w:rsidRDefault="00561938" w:rsidP="004D3BD5">
      <w:pPr>
        <w:pStyle w:val="a5"/>
        <w:spacing w:line="288" w:lineRule="auto"/>
        <w:ind w:firstLine="284"/>
        <w:rPr>
          <w:sz w:val="24"/>
          <w:szCs w:val="24"/>
        </w:rPr>
      </w:pPr>
      <w:r>
        <w:t xml:space="preserve">2.3.6. </w:t>
      </w:r>
      <w:r w:rsidR="00FE273C">
        <w:t>О</w:t>
      </w:r>
      <w:r>
        <w:t xml:space="preserve">тразить в доходной части бюджета муниципального образования средства субсидии по соответствующим кодам вида доходов классификации доходов бюджета </w:t>
      </w:r>
      <w:r>
        <w:rPr>
          <w:sz w:val="24"/>
          <w:szCs w:val="24"/>
        </w:rPr>
        <w:t xml:space="preserve"> </w:t>
      </w:r>
      <w:r w:rsidRPr="00212A78">
        <w:rPr>
          <w:b/>
        </w:rPr>
        <w:t>007 2 02 02999 04 0000 151</w:t>
      </w:r>
      <w:r w:rsidR="00FE273C">
        <w:t>;</w:t>
      </w:r>
    </w:p>
    <w:p w:rsidR="00561938" w:rsidRPr="00351E1D" w:rsidRDefault="00561938" w:rsidP="004D3BD5">
      <w:pPr>
        <w:autoSpaceDE w:val="0"/>
        <w:spacing w:line="288" w:lineRule="auto"/>
        <w:ind w:firstLine="284"/>
        <w:jc w:val="both"/>
        <w:rPr>
          <w:sz w:val="28"/>
          <w:szCs w:val="28"/>
        </w:rPr>
      </w:pPr>
      <w:r>
        <w:rPr>
          <w:sz w:val="28"/>
          <w:szCs w:val="28"/>
        </w:rPr>
        <w:t>2.</w:t>
      </w:r>
      <w:r w:rsidRPr="00325B0B">
        <w:rPr>
          <w:sz w:val="28"/>
          <w:szCs w:val="28"/>
        </w:rPr>
        <w:t>3</w:t>
      </w:r>
      <w:r>
        <w:rPr>
          <w:sz w:val="28"/>
          <w:szCs w:val="28"/>
        </w:rPr>
        <w:t>.</w:t>
      </w:r>
      <w:r w:rsidRPr="00325B0B">
        <w:rPr>
          <w:sz w:val="28"/>
          <w:szCs w:val="28"/>
        </w:rPr>
        <w:t>7</w:t>
      </w:r>
      <w:r>
        <w:rPr>
          <w:sz w:val="28"/>
          <w:szCs w:val="28"/>
        </w:rPr>
        <w:t xml:space="preserve">. </w:t>
      </w:r>
      <w:r w:rsidR="00FE273C">
        <w:rPr>
          <w:sz w:val="28"/>
          <w:szCs w:val="28"/>
        </w:rPr>
        <w:t>Е</w:t>
      </w:r>
      <w:r w:rsidRPr="008B13E2">
        <w:rPr>
          <w:sz w:val="28"/>
          <w:szCs w:val="28"/>
        </w:rPr>
        <w:t xml:space="preserve">жеквартально </w:t>
      </w:r>
      <w:r>
        <w:rPr>
          <w:sz w:val="28"/>
          <w:szCs w:val="28"/>
        </w:rPr>
        <w:t>(до</w:t>
      </w:r>
      <w:r w:rsidRPr="008B13E2">
        <w:rPr>
          <w:sz w:val="28"/>
          <w:szCs w:val="28"/>
        </w:rPr>
        <w:t xml:space="preserve"> 10-го </w:t>
      </w:r>
      <w:r>
        <w:rPr>
          <w:sz w:val="28"/>
          <w:szCs w:val="28"/>
        </w:rPr>
        <w:t>числа месяца, следующего за отчётным кварталом) предоставлять</w:t>
      </w:r>
      <w:r w:rsidRPr="008B13E2">
        <w:rPr>
          <w:sz w:val="28"/>
          <w:szCs w:val="28"/>
        </w:rPr>
        <w:t xml:space="preserve"> в Комитет </w:t>
      </w:r>
      <w:r>
        <w:rPr>
          <w:sz w:val="28"/>
          <w:szCs w:val="28"/>
        </w:rPr>
        <w:t>отче</w:t>
      </w:r>
      <w:r w:rsidRPr="008B13E2">
        <w:rPr>
          <w:sz w:val="28"/>
          <w:szCs w:val="28"/>
        </w:rPr>
        <w:t>т о</w:t>
      </w:r>
      <w:r>
        <w:rPr>
          <w:sz w:val="28"/>
          <w:szCs w:val="28"/>
        </w:rPr>
        <w:t>б осуществлении расходов бюджета муниципального образования, источником финансового обеспечения которых является</w:t>
      </w:r>
      <w:r w:rsidRPr="008B13E2">
        <w:rPr>
          <w:sz w:val="28"/>
          <w:szCs w:val="28"/>
        </w:rPr>
        <w:t xml:space="preserve"> </w:t>
      </w:r>
      <w:r>
        <w:rPr>
          <w:sz w:val="28"/>
          <w:szCs w:val="28"/>
        </w:rPr>
        <w:t>субсидия, и о достигнутых значениях показателей результативности предоставления субсидии по форме, утвержденной</w:t>
      </w:r>
      <w:r w:rsidRPr="008B13E2">
        <w:rPr>
          <w:sz w:val="28"/>
          <w:szCs w:val="28"/>
        </w:rPr>
        <w:t xml:space="preserve"> </w:t>
      </w:r>
      <w:r>
        <w:rPr>
          <w:sz w:val="28"/>
          <w:szCs w:val="28"/>
        </w:rPr>
        <w:t xml:space="preserve">Комитетом и являющейся приложением к Соглашению, </w:t>
      </w:r>
      <w:r w:rsidRPr="008B13E2">
        <w:rPr>
          <w:sz w:val="28"/>
          <w:szCs w:val="28"/>
        </w:rPr>
        <w:t>за подписью главы администрации муниципального образования и руководителя финанс</w:t>
      </w:r>
      <w:r>
        <w:rPr>
          <w:sz w:val="28"/>
          <w:szCs w:val="28"/>
        </w:rPr>
        <w:t>ового (уполномоченного) органа. Отчет сопровождается пояснительной запиской с отражением подробной аналитической информации о реализации мероприятий, а также с объяснением причин неполного освоения средств, если таковое имеет место</w:t>
      </w:r>
      <w:r w:rsidR="00FE273C">
        <w:rPr>
          <w:sz w:val="28"/>
          <w:szCs w:val="28"/>
        </w:rPr>
        <w:t>;</w:t>
      </w:r>
    </w:p>
    <w:p w:rsidR="00561938" w:rsidRPr="00351E1D" w:rsidRDefault="00561938" w:rsidP="004D3BD5">
      <w:pPr>
        <w:autoSpaceDE w:val="0"/>
        <w:autoSpaceDN w:val="0"/>
        <w:adjustRightInd w:val="0"/>
        <w:spacing w:line="288" w:lineRule="auto"/>
        <w:ind w:firstLine="284"/>
        <w:jc w:val="both"/>
        <w:rPr>
          <w:sz w:val="28"/>
          <w:szCs w:val="28"/>
        </w:rPr>
      </w:pPr>
      <w:r>
        <w:rPr>
          <w:sz w:val="28"/>
          <w:szCs w:val="28"/>
        </w:rPr>
        <w:t xml:space="preserve">2.3.8. </w:t>
      </w:r>
      <w:r w:rsidR="00FE273C">
        <w:rPr>
          <w:sz w:val="28"/>
          <w:szCs w:val="28"/>
        </w:rPr>
        <w:t>О</w:t>
      </w:r>
      <w:r>
        <w:rPr>
          <w:sz w:val="28"/>
          <w:szCs w:val="28"/>
        </w:rPr>
        <w:t>существля</w:t>
      </w:r>
      <w:r w:rsidRPr="00025A25">
        <w:rPr>
          <w:sz w:val="28"/>
          <w:szCs w:val="28"/>
        </w:rPr>
        <w:t>т</w:t>
      </w:r>
      <w:r>
        <w:rPr>
          <w:sz w:val="28"/>
          <w:szCs w:val="28"/>
        </w:rPr>
        <w:t>ь</w:t>
      </w:r>
      <w:r w:rsidRPr="00025A25">
        <w:rPr>
          <w:sz w:val="28"/>
          <w:szCs w:val="28"/>
        </w:rPr>
        <w:t xml:space="preserve"> приобретение товаров и услуг в соответствии</w:t>
      </w:r>
      <w:r w:rsidR="004D3BD5">
        <w:rPr>
          <w:sz w:val="28"/>
          <w:szCs w:val="28"/>
        </w:rPr>
        <w:t xml:space="preserve">                            </w:t>
      </w:r>
      <w:r w:rsidRPr="00025A25">
        <w:rPr>
          <w:sz w:val="28"/>
          <w:szCs w:val="28"/>
        </w:rPr>
        <w:t xml:space="preserve"> с Федеральным законом от 05 апреля 2013 № 44 – ФЗ «О контрактной системе</w:t>
      </w:r>
      <w:r w:rsidR="00497FE3">
        <w:rPr>
          <w:sz w:val="28"/>
          <w:szCs w:val="28"/>
        </w:rPr>
        <w:t xml:space="preserve"> </w:t>
      </w:r>
      <w:r w:rsidRPr="00025A25">
        <w:rPr>
          <w:sz w:val="28"/>
          <w:szCs w:val="28"/>
        </w:rPr>
        <w:t xml:space="preserve"> </w:t>
      </w:r>
      <w:r w:rsidR="004D3BD5">
        <w:rPr>
          <w:sz w:val="28"/>
          <w:szCs w:val="28"/>
        </w:rPr>
        <w:t xml:space="preserve">               </w:t>
      </w:r>
      <w:r w:rsidRPr="00025A25">
        <w:rPr>
          <w:sz w:val="28"/>
          <w:szCs w:val="28"/>
        </w:rPr>
        <w:t xml:space="preserve">в сфере закупок товаров, работ, услуг для обеспечения государственных </w:t>
      </w:r>
      <w:r w:rsidR="004D3BD5">
        <w:rPr>
          <w:sz w:val="28"/>
          <w:szCs w:val="28"/>
        </w:rPr>
        <w:t xml:space="preserve">                         </w:t>
      </w:r>
      <w:r w:rsidRPr="00025A25">
        <w:rPr>
          <w:sz w:val="28"/>
          <w:szCs w:val="28"/>
        </w:rPr>
        <w:t>и муниципальных нужд»</w:t>
      </w:r>
      <w:r w:rsidRPr="00351E1D">
        <w:rPr>
          <w:sz w:val="28"/>
          <w:szCs w:val="28"/>
        </w:rPr>
        <w:t>;</w:t>
      </w:r>
    </w:p>
    <w:p w:rsidR="00561938" w:rsidRPr="008226B5" w:rsidRDefault="00561938" w:rsidP="004D3BD5">
      <w:pPr>
        <w:autoSpaceDE w:val="0"/>
        <w:autoSpaceDN w:val="0"/>
        <w:adjustRightInd w:val="0"/>
        <w:spacing w:line="288" w:lineRule="auto"/>
        <w:ind w:firstLine="284"/>
        <w:jc w:val="both"/>
        <w:rPr>
          <w:sz w:val="28"/>
          <w:szCs w:val="28"/>
        </w:rPr>
      </w:pPr>
      <w:r>
        <w:rPr>
          <w:sz w:val="28"/>
          <w:szCs w:val="28"/>
        </w:rPr>
        <w:t xml:space="preserve">2.3.9. </w:t>
      </w:r>
      <w:r w:rsidR="00497FE3">
        <w:rPr>
          <w:sz w:val="28"/>
          <w:szCs w:val="28"/>
        </w:rPr>
        <w:t xml:space="preserve"> </w:t>
      </w:r>
      <w:r w:rsidR="00FE273C">
        <w:rPr>
          <w:sz w:val="28"/>
          <w:szCs w:val="28"/>
        </w:rPr>
        <w:t>Н</w:t>
      </w:r>
      <w:r>
        <w:rPr>
          <w:sz w:val="28"/>
          <w:szCs w:val="28"/>
        </w:rPr>
        <w:t>ести</w:t>
      </w:r>
      <w:r w:rsidRPr="00025A25">
        <w:rPr>
          <w:sz w:val="28"/>
          <w:szCs w:val="28"/>
        </w:rPr>
        <w:t xml:space="preserve"> ответственность за целевое использование средств субсидий</w:t>
      </w:r>
      <w:r w:rsidRPr="008226B5">
        <w:rPr>
          <w:color w:val="000000"/>
          <w:sz w:val="28"/>
          <w:szCs w:val="28"/>
        </w:rPr>
        <w:t>;</w:t>
      </w:r>
    </w:p>
    <w:p w:rsidR="00561938" w:rsidRDefault="00561938" w:rsidP="004D3BD5">
      <w:pPr>
        <w:autoSpaceDE w:val="0"/>
        <w:spacing w:line="288" w:lineRule="auto"/>
        <w:ind w:firstLine="284"/>
        <w:jc w:val="both"/>
        <w:rPr>
          <w:sz w:val="28"/>
          <w:szCs w:val="28"/>
        </w:rPr>
      </w:pPr>
      <w:r>
        <w:rPr>
          <w:sz w:val="28"/>
          <w:szCs w:val="28"/>
        </w:rPr>
        <w:t xml:space="preserve">2.3.10. </w:t>
      </w:r>
      <w:r w:rsidR="00FE273C">
        <w:rPr>
          <w:sz w:val="28"/>
          <w:szCs w:val="28"/>
        </w:rPr>
        <w:t>Н</w:t>
      </w:r>
      <w:r>
        <w:rPr>
          <w:sz w:val="28"/>
          <w:szCs w:val="28"/>
        </w:rPr>
        <w:t>е использованный на 1 января следующего финансового года остаток субсидии возвратить</w:t>
      </w:r>
      <w:r w:rsidRPr="00025A25">
        <w:rPr>
          <w:sz w:val="28"/>
          <w:szCs w:val="28"/>
        </w:rPr>
        <w:t xml:space="preserve"> в бюджет Ленинградской области в соответствии </w:t>
      </w:r>
      <w:r w:rsidR="004D3BD5">
        <w:rPr>
          <w:sz w:val="28"/>
          <w:szCs w:val="28"/>
        </w:rPr>
        <w:t xml:space="preserve">                          </w:t>
      </w:r>
      <w:r w:rsidRPr="00025A25">
        <w:rPr>
          <w:sz w:val="28"/>
          <w:szCs w:val="28"/>
        </w:rPr>
        <w:t xml:space="preserve">с </w:t>
      </w:r>
      <w:r>
        <w:rPr>
          <w:sz w:val="28"/>
          <w:szCs w:val="28"/>
        </w:rPr>
        <w:t xml:space="preserve">требованиями, установленными бюджетным кодексом Российской Федерации </w:t>
      </w:r>
      <w:r w:rsidR="004D3BD5">
        <w:rPr>
          <w:sz w:val="28"/>
          <w:szCs w:val="28"/>
        </w:rPr>
        <w:t xml:space="preserve">          </w:t>
      </w:r>
      <w:r>
        <w:rPr>
          <w:sz w:val="28"/>
          <w:szCs w:val="28"/>
        </w:rPr>
        <w:t xml:space="preserve">и областным законом об областном бюджете на текущий финансовый год и </w:t>
      </w:r>
      <w:r w:rsidR="004D3BD5">
        <w:rPr>
          <w:sz w:val="28"/>
          <w:szCs w:val="28"/>
        </w:rPr>
        <w:t xml:space="preserve">                </w:t>
      </w:r>
      <w:r>
        <w:rPr>
          <w:sz w:val="28"/>
          <w:szCs w:val="28"/>
        </w:rPr>
        <w:t>на плановый период</w:t>
      </w:r>
      <w:r w:rsidR="008643BF">
        <w:rPr>
          <w:sz w:val="28"/>
          <w:szCs w:val="28"/>
        </w:rPr>
        <w:t>;</w:t>
      </w:r>
    </w:p>
    <w:p w:rsidR="00561938" w:rsidRDefault="00561938" w:rsidP="004D3BD5">
      <w:pPr>
        <w:autoSpaceDE w:val="0"/>
        <w:spacing w:line="288" w:lineRule="auto"/>
        <w:ind w:firstLine="284"/>
        <w:jc w:val="both"/>
        <w:rPr>
          <w:sz w:val="28"/>
          <w:szCs w:val="28"/>
        </w:rPr>
      </w:pPr>
      <w:r>
        <w:rPr>
          <w:sz w:val="28"/>
          <w:szCs w:val="28"/>
        </w:rPr>
        <w:t>2.3.11. Письменно уведомить Комитет о прекращении потребности в субсидии в течение 5 (пяти) рабочих дней с момента возникновения соответствующих обстоятельств</w:t>
      </w:r>
      <w:r w:rsidR="008643BF">
        <w:rPr>
          <w:sz w:val="28"/>
          <w:szCs w:val="28"/>
        </w:rPr>
        <w:t>;</w:t>
      </w:r>
    </w:p>
    <w:p w:rsidR="00561938" w:rsidRDefault="00561938" w:rsidP="004D3BD5">
      <w:pPr>
        <w:autoSpaceDE w:val="0"/>
        <w:spacing w:line="288" w:lineRule="auto"/>
        <w:ind w:firstLine="284"/>
        <w:jc w:val="both"/>
        <w:rPr>
          <w:sz w:val="28"/>
          <w:szCs w:val="28"/>
        </w:rPr>
      </w:pPr>
      <w:r>
        <w:rPr>
          <w:sz w:val="28"/>
          <w:szCs w:val="28"/>
        </w:rPr>
        <w:lastRenderedPageBreak/>
        <w:t>2.3.12. В случае изменения платежных реквизитов незамедлительно уведомить Комитет путем направления соответствующего письменного извещения, подписанного уполномоченным лицом</w:t>
      </w:r>
      <w:r w:rsidR="008643BF">
        <w:rPr>
          <w:sz w:val="28"/>
          <w:szCs w:val="28"/>
        </w:rPr>
        <w:t>;</w:t>
      </w:r>
    </w:p>
    <w:p w:rsidR="00561938" w:rsidRDefault="00561938" w:rsidP="004D3BD5">
      <w:pPr>
        <w:autoSpaceDE w:val="0"/>
        <w:spacing w:line="288" w:lineRule="auto"/>
        <w:ind w:firstLine="284"/>
        <w:jc w:val="both"/>
        <w:rPr>
          <w:sz w:val="28"/>
          <w:szCs w:val="28"/>
        </w:rPr>
      </w:pPr>
      <w:r>
        <w:rPr>
          <w:sz w:val="28"/>
          <w:szCs w:val="28"/>
        </w:rPr>
        <w:t xml:space="preserve">2.3.13. Представлять по требованию Комитета информацию и документы, необходимые для проведения проверок исполнения условий настоящего Соглашения, а также сведения, необходимые для осуществления мониторинга реализации мероприятий подпрограммы, в том числе в электронном виде, </w:t>
      </w:r>
      <w:r w:rsidR="004D3BD5">
        <w:rPr>
          <w:sz w:val="28"/>
          <w:szCs w:val="28"/>
        </w:rPr>
        <w:t xml:space="preserve">                   </w:t>
      </w:r>
      <w:r>
        <w:rPr>
          <w:sz w:val="28"/>
          <w:szCs w:val="28"/>
        </w:rPr>
        <w:t>в разрезе всех типов и видов образовательных учреждений</w:t>
      </w:r>
      <w:r w:rsidR="0024218A">
        <w:rPr>
          <w:sz w:val="28"/>
          <w:szCs w:val="28"/>
        </w:rPr>
        <w:t>;</w:t>
      </w:r>
    </w:p>
    <w:p w:rsidR="00561938" w:rsidRDefault="00561938" w:rsidP="004D3BD5">
      <w:pPr>
        <w:autoSpaceDE w:val="0"/>
        <w:spacing w:line="288" w:lineRule="auto"/>
        <w:ind w:firstLine="284"/>
        <w:jc w:val="both"/>
        <w:rPr>
          <w:color w:val="000000"/>
          <w:sz w:val="28"/>
          <w:szCs w:val="28"/>
        </w:rPr>
      </w:pPr>
      <w:r>
        <w:rPr>
          <w:sz w:val="28"/>
          <w:szCs w:val="28"/>
        </w:rPr>
        <w:t>2.</w:t>
      </w:r>
      <w:r w:rsidR="00F57C16">
        <w:rPr>
          <w:sz w:val="28"/>
          <w:szCs w:val="28"/>
        </w:rPr>
        <w:t>3</w:t>
      </w:r>
      <w:r>
        <w:rPr>
          <w:sz w:val="28"/>
          <w:szCs w:val="28"/>
        </w:rPr>
        <w:t>.14. О</w:t>
      </w:r>
      <w:r w:rsidRPr="00551BB2">
        <w:rPr>
          <w:sz w:val="28"/>
          <w:szCs w:val="28"/>
        </w:rPr>
        <w:t>существля</w:t>
      </w:r>
      <w:r>
        <w:rPr>
          <w:sz w:val="28"/>
          <w:szCs w:val="28"/>
        </w:rPr>
        <w:t>ю</w:t>
      </w:r>
      <w:r w:rsidRPr="00551BB2">
        <w:rPr>
          <w:sz w:val="28"/>
          <w:szCs w:val="28"/>
        </w:rPr>
        <w:t xml:space="preserve">т распределение </w:t>
      </w:r>
      <w:r>
        <w:rPr>
          <w:sz w:val="28"/>
          <w:szCs w:val="28"/>
        </w:rPr>
        <w:t>с</w:t>
      </w:r>
      <w:r w:rsidRPr="00551BB2">
        <w:rPr>
          <w:sz w:val="28"/>
          <w:szCs w:val="28"/>
        </w:rPr>
        <w:t>убсиди</w:t>
      </w:r>
      <w:r>
        <w:rPr>
          <w:sz w:val="28"/>
          <w:szCs w:val="28"/>
        </w:rPr>
        <w:t xml:space="preserve">й </w:t>
      </w:r>
      <w:r>
        <w:rPr>
          <w:color w:val="000000"/>
          <w:sz w:val="28"/>
          <w:szCs w:val="28"/>
        </w:rPr>
        <w:t>по мероприятиям:</w:t>
      </w:r>
    </w:p>
    <w:p w:rsidR="00561938" w:rsidRDefault="00561938" w:rsidP="004D3BD5">
      <w:pPr>
        <w:autoSpaceDE w:val="0"/>
        <w:spacing w:line="288" w:lineRule="auto"/>
        <w:ind w:firstLine="284"/>
        <w:jc w:val="both"/>
        <w:rPr>
          <w:sz w:val="28"/>
          <w:szCs w:val="28"/>
        </w:rPr>
      </w:pPr>
      <w:r w:rsidRPr="00AD5011">
        <w:rPr>
          <w:sz w:val="28"/>
          <w:szCs w:val="28"/>
        </w:rPr>
        <w:t>«Ремонтные работы»</w:t>
      </w:r>
      <w:r w:rsidRPr="00273058">
        <w:rPr>
          <w:sz w:val="28"/>
          <w:szCs w:val="28"/>
        </w:rPr>
        <w:t xml:space="preserve"> </w:t>
      </w:r>
      <w:r w:rsidRPr="00551BB2">
        <w:rPr>
          <w:sz w:val="28"/>
          <w:szCs w:val="28"/>
        </w:rPr>
        <w:t>по муниципальным</w:t>
      </w:r>
      <w:r>
        <w:rPr>
          <w:sz w:val="28"/>
          <w:szCs w:val="28"/>
        </w:rPr>
        <w:t xml:space="preserve"> образовательным организациям,  реализующим</w:t>
      </w:r>
      <w:r w:rsidRPr="003D2046">
        <w:rPr>
          <w:sz w:val="28"/>
          <w:szCs w:val="28"/>
        </w:rPr>
        <w:t xml:space="preserve"> основную общеобразовательную программу дошкольного образования и (или) присмотр и уход за детьми дошкольного возраста</w:t>
      </w:r>
      <w:r>
        <w:rPr>
          <w:sz w:val="28"/>
          <w:szCs w:val="28"/>
        </w:rPr>
        <w:t xml:space="preserve">, </w:t>
      </w:r>
      <w:r w:rsidRPr="00F57C16">
        <w:rPr>
          <w:sz w:val="28"/>
          <w:szCs w:val="28"/>
        </w:rPr>
        <w:t>установленны</w:t>
      </w:r>
      <w:r w:rsidR="00F57C16" w:rsidRPr="00F57C16">
        <w:rPr>
          <w:sz w:val="28"/>
          <w:szCs w:val="28"/>
        </w:rPr>
        <w:t>м</w:t>
      </w:r>
      <w:r w:rsidRPr="00E746C5">
        <w:rPr>
          <w:sz w:val="28"/>
          <w:szCs w:val="28"/>
        </w:rPr>
        <w:t xml:space="preserve"> </w:t>
      </w:r>
      <w:r w:rsidRPr="009C644E">
        <w:rPr>
          <w:sz w:val="28"/>
          <w:szCs w:val="28"/>
        </w:rPr>
        <w:t xml:space="preserve">в </w:t>
      </w:r>
      <w:r w:rsidR="00F57C16">
        <w:rPr>
          <w:sz w:val="28"/>
          <w:szCs w:val="28"/>
        </w:rPr>
        <w:t>П</w:t>
      </w:r>
      <w:r w:rsidRPr="009C644E">
        <w:rPr>
          <w:sz w:val="28"/>
          <w:szCs w:val="28"/>
        </w:rPr>
        <w:t>риложении 3 к настоящему Соглашению</w:t>
      </w:r>
      <w:r>
        <w:rPr>
          <w:sz w:val="28"/>
          <w:szCs w:val="28"/>
        </w:rPr>
        <w:t>,</w:t>
      </w:r>
      <w:r w:rsidR="00980122">
        <w:rPr>
          <w:sz w:val="28"/>
          <w:szCs w:val="28"/>
        </w:rPr>
        <w:t xml:space="preserve"> </w:t>
      </w:r>
      <w:r>
        <w:rPr>
          <w:sz w:val="28"/>
          <w:szCs w:val="28"/>
        </w:rPr>
        <w:t xml:space="preserve">в которых требуется </w:t>
      </w:r>
      <w:r w:rsidRPr="00AD5011">
        <w:rPr>
          <w:sz w:val="28"/>
          <w:szCs w:val="28"/>
        </w:rPr>
        <w:t xml:space="preserve"> </w:t>
      </w:r>
      <w:r w:rsidRPr="00E746C5">
        <w:rPr>
          <w:sz w:val="28"/>
          <w:szCs w:val="28"/>
        </w:rPr>
        <w:t xml:space="preserve">текущий и капитальный ремонт конструкций, помещений, инженерных систем, спортивных площадок и сооружений, на обеспечение комплексной безопасности муниципальных образовательных организаций (монтаж систем охранной  автоматической пожарной сигнализации, подключение (вывод сигналов) объектов охранно-пожарных сигнализаций на пульт ближайшей пожарной части, монтаж систем видеонаблюдения, устройство наружного освещения и ограждения территорий общеобразовательных организаций), на текущий и капитальный ремонт конструкций, помещений, инженерных систем, спортивных площадок </w:t>
      </w:r>
      <w:r w:rsidR="00497FE3">
        <w:rPr>
          <w:sz w:val="28"/>
          <w:szCs w:val="28"/>
        </w:rPr>
        <w:t xml:space="preserve">                      </w:t>
      </w:r>
      <w:r w:rsidRPr="00E746C5">
        <w:rPr>
          <w:sz w:val="28"/>
          <w:szCs w:val="28"/>
        </w:rPr>
        <w:t>и сооружений, на обеспечение комплексной безопасности муниципальных организаций дошкольного образования Ленинградской области (монтаж систем охранной  автоматической пожарной сигнализации, подключение (вывод сигналов) объектов автоматизированных пожарных сигнализаций на пульт ближайшей пожарной части, монтаж систем видео-наблюдения, устройство наружного освещения и огр</w:t>
      </w:r>
      <w:r>
        <w:rPr>
          <w:sz w:val="28"/>
          <w:szCs w:val="28"/>
        </w:rPr>
        <w:t>аждения территорий организаций);</w:t>
      </w:r>
      <w:r w:rsidRPr="00E746C5">
        <w:rPr>
          <w:sz w:val="28"/>
          <w:szCs w:val="28"/>
        </w:rPr>
        <w:t xml:space="preserve"> </w:t>
      </w:r>
      <w:r w:rsidRPr="00AD5011">
        <w:rPr>
          <w:sz w:val="28"/>
          <w:szCs w:val="28"/>
        </w:rPr>
        <w:t xml:space="preserve"> </w:t>
      </w:r>
    </w:p>
    <w:p w:rsidR="00561938" w:rsidRDefault="00561938" w:rsidP="004D3BD5">
      <w:pPr>
        <w:autoSpaceDE w:val="0"/>
        <w:spacing w:line="288" w:lineRule="auto"/>
        <w:ind w:firstLine="284"/>
        <w:jc w:val="both"/>
        <w:rPr>
          <w:sz w:val="28"/>
          <w:szCs w:val="28"/>
        </w:rPr>
      </w:pPr>
      <w:r w:rsidRPr="00F267BD">
        <w:rPr>
          <w:sz w:val="28"/>
          <w:szCs w:val="28"/>
        </w:rPr>
        <w:t>«Оснащение современным игровым оборудованием групповых помещений для детей дошкольного возраста, спортивных и музыкальных залов в организациях, реализующих основную общеобразовательную программу дошкольного образования и (или) присмотр и уход за детьми дошкольного возраста»</w:t>
      </w:r>
      <w:r>
        <w:rPr>
          <w:sz w:val="24"/>
          <w:szCs w:val="24"/>
        </w:rPr>
        <w:t xml:space="preserve"> </w:t>
      </w:r>
      <w:r w:rsidRPr="00F267BD">
        <w:rPr>
          <w:sz w:val="28"/>
          <w:szCs w:val="28"/>
        </w:rPr>
        <w:t xml:space="preserve">муниципальных образовательных организаций, </w:t>
      </w:r>
      <w:r w:rsidRPr="003D2046">
        <w:rPr>
          <w:sz w:val="28"/>
          <w:szCs w:val="28"/>
        </w:rPr>
        <w:t>реализующих основную общеобразовательную программу дошкольного образования и (или) присмотр и уход за детьми дошкольного возраста</w:t>
      </w:r>
      <w:r>
        <w:rPr>
          <w:sz w:val="28"/>
          <w:szCs w:val="28"/>
        </w:rPr>
        <w:t xml:space="preserve">, </w:t>
      </w:r>
      <w:r w:rsidR="00F57C16" w:rsidRPr="00F57C16">
        <w:rPr>
          <w:sz w:val="28"/>
          <w:szCs w:val="28"/>
        </w:rPr>
        <w:t xml:space="preserve">установленным в Приложении 4 к настоящему </w:t>
      </w:r>
      <w:r w:rsidR="00F57C16">
        <w:rPr>
          <w:sz w:val="28"/>
          <w:szCs w:val="28"/>
        </w:rPr>
        <w:t>С</w:t>
      </w:r>
      <w:r w:rsidR="00F57C16" w:rsidRPr="00F57C16">
        <w:rPr>
          <w:sz w:val="28"/>
          <w:szCs w:val="28"/>
        </w:rPr>
        <w:t>оглашению</w:t>
      </w:r>
      <w:r w:rsidR="00F57C16">
        <w:rPr>
          <w:sz w:val="28"/>
          <w:szCs w:val="28"/>
        </w:rPr>
        <w:t>,</w:t>
      </w:r>
      <w:r w:rsidR="00F57C16" w:rsidRPr="00F57C16">
        <w:rPr>
          <w:sz w:val="28"/>
          <w:szCs w:val="28"/>
        </w:rPr>
        <w:t xml:space="preserve"> </w:t>
      </w:r>
      <w:r w:rsidRPr="00F57C16">
        <w:rPr>
          <w:sz w:val="28"/>
          <w:szCs w:val="28"/>
        </w:rPr>
        <w:t>в которых</w:t>
      </w:r>
      <w:r w:rsidRPr="00F267BD">
        <w:rPr>
          <w:sz w:val="28"/>
          <w:szCs w:val="28"/>
        </w:rPr>
        <w:t xml:space="preserve"> требуется</w:t>
      </w:r>
      <w:r>
        <w:rPr>
          <w:sz w:val="24"/>
          <w:szCs w:val="24"/>
        </w:rPr>
        <w:t xml:space="preserve"> </w:t>
      </w:r>
      <w:r w:rsidR="00F57C16">
        <w:rPr>
          <w:sz w:val="24"/>
          <w:szCs w:val="24"/>
        </w:rPr>
        <w:t xml:space="preserve"> </w:t>
      </w:r>
      <w:r>
        <w:rPr>
          <w:sz w:val="28"/>
          <w:szCs w:val="28"/>
        </w:rPr>
        <w:t>приобретение современного игрового оборудования для</w:t>
      </w:r>
      <w:r w:rsidRPr="003D2046">
        <w:rPr>
          <w:sz w:val="28"/>
          <w:szCs w:val="28"/>
        </w:rPr>
        <w:t xml:space="preserve"> групповых помещений для детей дошкольного возраста, спортивных и м</w:t>
      </w:r>
      <w:r>
        <w:rPr>
          <w:sz w:val="28"/>
          <w:szCs w:val="28"/>
        </w:rPr>
        <w:t>узыкальных залов в организациях</w:t>
      </w:r>
      <w:r w:rsidRPr="003D2046">
        <w:rPr>
          <w:sz w:val="28"/>
          <w:szCs w:val="28"/>
        </w:rPr>
        <w:t xml:space="preserve"> (далее также – оборудование, инвентарь, игрушки)</w:t>
      </w:r>
      <w:r w:rsidR="0019363E">
        <w:rPr>
          <w:sz w:val="28"/>
          <w:szCs w:val="28"/>
        </w:rPr>
        <w:t>.</w:t>
      </w:r>
    </w:p>
    <w:p w:rsidR="00561938" w:rsidRDefault="00561938" w:rsidP="00212A78">
      <w:pPr>
        <w:pStyle w:val="a7"/>
        <w:rPr>
          <w:b/>
          <w:bCs/>
        </w:rPr>
      </w:pPr>
      <w:r w:rsidRPr="00516313">
        <w:rPr>
          <w:b/>
          <w:bCs/>
          <w:lang w:val="en-US"/>
        </w:rPr>
        <w:lastRenderedPageBreak/>
        <w:t>III</w:t>
      </w:r>
      <w:r w:rsidRPr="00516313">
        <w:rPr>
          <w:b/>
          <w:bCs/>
        </w:rPr>
        <w:t xml:space="preserve">. Согласованная </w:t>
      </w:r>
      <w:r>
        <w:rPr>
          <w:b/>
          <w:bCs/>
        </w:rPr>
        <w:t xml:space="preserve">схема финансирования программы </w:t>
      </w:r>
    </w:p>
    <w:p w:rsidR="00D330ED" w:rsidRPr="004D3BD5" w:rsidRDefault="00D330ED" w:rsidP="003B5312">
      <w:pPr>
        <w:pStyle w:val="a7"/>
        <w:spacing w:line="288" w:lineRule="auto"/>
        <w:ind w:firstLine="510"/>
        <w:jc w:val="both"/>
        <w:rPr>
          <w:b/>
          <w:bCs/>
          <w:sz w:val="16"/>
          <w:szCs w:val="16"/>
        </w:rPr>
      </w:pPr>
    </w:p>
    <w:p w:rsidR="00561938" w:rsidRPr="00516313" w:rsidRDefault="00561938" w:rsidP="003B5312">
      <w:pPr>
        <w:pStyle w:val="a5"/>
        <w:spacing w:line="288" w:lineRule="auto"/>
        <w:ind w:firstLine="284"/>
      </w:pPr>
      <w:r>
        <w:t>3.1</w:t>
      </w:r>
      <w:r w:rsidRPr="00516313">
        <w:t>.</w:t>
      </w:r>
      <w:r>
        <w:t xml:space="preserve"> Совместная реализация подпрограммы осуществляется за счё</w:t>
      </w:r>
      <w:r w:rsidRPr="00516313">
        <w:t>т средст</w:t>
      </w:r>
      <w:r>
        <w:t>в областного бюджета и бюджета м</w:t>
      </w:r>
      <w:r w:rsidRPr="00516313">
        <w:t>у</w:t>
      </w:r>
      <w:r>
        <w:t>ниципального образования, в объё</w:t>
      </w:r>
      <w:r w:rsidRPr="00516313">
        <w:t>мах, ука</w:t>
      </w:r>
      <w:r>
        <w:t>занных в п. 1.</w:t>
      </w:r>
      <w:r w:rsidR="00FE273C">
        <w:t>1</w:t>
      </w:r>
      <w:r>
        <w:t>. и 2.3.1.</w:t>
      </w:r>
      <w:r w:rsidRPr="00516313">
        <w:t xml:space="preserve"> настояще</w:t>
      </w:r>
      <w:r>
        <w:t>го Соглашения.</w:t>
      </w:r>
    </w:p>
    <w:p w:rsidR="00561938" w:rsidRDefault="00561938" w:rsidP="003B5312">
      <w:pPr>
        <w:autoSpaceDE w:val="0"/>
        <w:autoSpaceDN w:val="0"/>
        <w:adjustRightInd w:val="0"/>
        <w:spacing w:line="288" w:lineRule="auto"/>
        <w:ind w:firstLine="284"/>
        <w:jc w:val="both"/>
        <w:rPr>
          <w:sz w:val="28"/>
          <w:szCs w:val="28"/>
        </w:rPr>
      </w:pPr>
      <w:r>
        <w:rPr>
          <w:sz w:val="28"/>
          <w:szCs w:val="28"/>
        </w:rPr>
        <w:t>3</w:t>
      </w:r>
      <w:r w:rsidRPr="00844056">
        <w:rPr>
          <w:sz w:val="28"/>
          <w:szCs w:val="28"/>
        </w:rPr>
        <w:t>.</w:t>
      </w:r>
      <w:r>
        <w:rPr>
          <w:sz w:val="28"/>
          <w:szCs w:val="28"/>
        </w:rPr>
        <w:t>2. Субсидии бюджету Муниципального образования</w:t>
      </w:r>
      <w:r w:rsidRPr="00844056">
        <w:rPr>
          <w:sz w:val="28"/>
          <w:szCs w:val="28"/>
        </w:rPr>
        <w:t xml:space="preserve"> предоставляются </w:t>
      </w:r>
      <w:r w:rsidR="0019363E">
        <w:rPr>
          <w:sz w:val="28"/>
          <w:szCs w:val="28"/>
        </w:rPr>
        <w:t xml:space="preserve"> </w:t>
      </w:r>
      <w:r w:rsidR="003B5312">
        <w:rPr>
          <w:sz w:val="28"/>
          <w:szCs w:val="28"/>
        </w:rPr>
        <w:t xml:space="preserve">                  </w:t>
      </w:r>
      <w:r w:rsidRPr="00844056">
        <w:rPr>
          <w:sz w:val="28"/>
          <w:szCs w:val="28"/>
        </w:rPr>
        <w:t xml:space="preserve">в пределах </w:t>
      </w:r>
      <w:r>
        <w:rPr>
          <w:sz w:val="28"/>
          <w:szCs w:val="28"/>
        </w:rPr>
        <w:t>бюджетных ассигнований, утверждё</w:t>
      </w:r>
      <w:r w:rsidRPr="00844056">
        <w:rPr>
          <w:sz w:val="28"/>
          <w:szCs w:val="28"/>
        </w:rPr>
        <w:t xml:space="preserve">нных </w:t>
      </w:r>
      <w:r>
        <w:rPr>
          <w:sz w:val="28"/>
          <w:szCs w:val="28"/>
        </w:rPr>
        <w:t>соответствующим постановлением Правительства Ленинградской области</w:t>
      </w:r>
      <w:r w:rsidRPr="00844056">
        <w:rPr>
          <w:sz w:val="28"/>
          <w:szCs w:val="28"/>
        </w:rPr>
        <w:t>.</w:t>
      </w:r>
    </w:p>
    <w:p w:rsidR="00D330ED" w:rsidRPr="003B5312" w:rsidRDefault="00D330ED" w:rsidP="003B5312">
      <w:pPr>
        <w:autoSpaceDE w:val="0"/>
        <w:autoSpaceDN w:val="0"/>
        <w:adjustRightInd w:val="0"/>
        <w:spacing w:line="288" w:lineRule="auto"/>
        <w:ind w:firstLine="284"/>
        <w:jc w:val="both"/>
        <w:rPr>
          <w:sz w:val="16"/>
          <w:szCs w:val="16"/>
        </w:rPr>
      </w:pPr>
    </w:p>
    <w:p w:rsidR="0019363E" w:rsidRPr="003B5312" w:rsidRDefault="00561938" w:rsidP="003B5312">
      <w:pPr>
        <w:pStyle w:val="a9"/>
        <w:numPr>
          <w:ilvl w:val="0"/>
          <w:numId w:val="4"/>
        </w:numPr>
        <w:spacing w:after="0" w:line="288" w:lineRule="auto"/>
        <w:ind w:left="0" w:firstLine="284"/>
        <w:jc w:val="center"/>
        <w:rPr>
          <w:b/>
          <w:bCs/>
          <w:sz w:val="16"/>
          <w:szCs w:val="16"/>
        </w:rPr>
      </w:pPr>
      <w:r w:rsidRPr="004D3BD5">
        <w:rPr>
          <w:rFonts w:ascii="Times New Roman" w:hAnsi="Times New Roman" w:cs="Times New Roman"/>
          <w:b/>
          <w:bCs/>
          <w:sz w:val="28"/>
          <w:szCs w:val="28"/>
        </w:rPr>
        <w:t>Ответственность Сторон</w:t>
      </w:r>
    </w:p>
    <w:p w:rsidR="00D330ED" w:rsidRPr="003B5312" w:rsidRDefault="00D330ED" w:rsidP="003B5312">
      <w:pPr>
        <w:spacing w:line="288" w:lineRule="auto"/>
        <w:ind w:left="284"/>
        <w:jc w:val="center"/>
        <w:rPr>
          <w:b/>
          <w:bCs/>
          <w:sz w:val="16"/>
          <w:szCs w:val="16"/>
        </w:rPr>
      </w:pPr>
    </w:p>
    <w:p w:rsidR="00561938" w:rsidRDefault="00561938" w:rsidP="003B5312">
      <w:pPr>
        <w:spacing w:line="288" w:lineRule="auto"/>
        <w:ind w:firstLine="284"/>
        <w:jc w:val="both"/>
        <w:rPr>
          <w:sz w:val="28"/>
          <w:szCs w:val="28"/>
        </w:rPr>
      </w:pPr>
      <w:r>
        <w:rPr>
          <w:sz w:val="28"/>
          <w:szCs w:val="28"/>
        </w:rPr>
        <w:t>4.1.</w:t>
      </w:r>
      <w:r w:rsidR="003B5312">
        <w:rPr>
          <w:sz w:val="28"/>
          <w:szCs w:val="28"/>
        </w:rPr>
        <w:t xml:space="preserve"> </w:t>
      </w:r>
      <w:r>
        <w:rPr>
          <w:sz w:val="28"/>
          <w:szCs w:val="28"/>
        </w:rPr>
        <w:t>В случае неисполнения или ненадлежащего исполнения своих обязательств по настоящему Соглашению С</w:t>
      </w:r>
      <w:r w:rsidRPr="003E0D04">
        <w:rPr>
          <w:sz w:val="28"/>
          <w:szCs w:val="28"/>
        </w:rPr>
        <w:t>тороны несут ответственность</w:t>
      </w:r>
      <w:r w:rsidR="003B5312">
        <w:rPr>
          <w:sz w:val="28"/>
          <w:szCs w:val="28"/>
        </w:rPr>
        <w:t xml:space="preserve"> </w:t>
      </w:r>
      <w:r w:rsidRPr="003E0D04">
        <w:rPr>
          <w:sz w:val="28"/>
          <w:szCs w:val="28"/>
        </w:rPr>
        <w:t xml:space="preserve">в соответствии </w:t>
      </w:r>
      <w:r w:rsidR="003B5312">
        <w:rPr>
          <w:sz w:val="28"/>
          <w:szCs w:val="28"/>
        </w:rPr>
        <w:t xml:space="preserve">               </w:t>
      </w:r>
      <w:r w:rsidRPr="003E0D04">
        <w:rPr>
          <w:sz w:val="28"/>
          <w:szCs w:val="28"/>
        </w:rPr>
        <w:t>с действующим законодательством</w:t>
      </w:r>
      <w:r>
        <w:rPr>
          <w:sz w:val="28"/>
          <w:szCs w:val="28"/>
        </w:rPr>
        <w:t xml:space="preserve"> Российской Федерации.</w:t>
      </w:r>
    </w:p>
    <w:p w:rsidR="00561938" w:rsidRDefault="00561938" w:rsidP="003B5312">
      <w:pPr>
        <w:spacing w:line="288" w:lineRule="auto"/>
        <w:ind w:firstLine="142"/>
        <w:jc w:val="both"/>
        <w:rPr>
          <w:sz w:val="28"/>
          <w:szCs w:val="28"/>
        </w:rPr>
      </w:pPr>
      <w:r>
        <w:rPr>
          <w:sz w:val="28"/>
          <w:szCs w:val="28"/>
        </w:rPr>
        <w:t xml:space="preserve">  4.2</w:t>
      </w:r>
      <w:r w:rsidRPr="003E0D04">
        <w:rPr>
          <w:sz w:val="28"/>
          <w:szCs w:val="28"/>
        </w:rPr>
        <w:t>.</w:t>
      </w:r>
      <w:r>
        <w:rPr>
          <w:sz w:val="28"/>
          <w:szCs w:val="28"/>
        </w:rPr>
        <w:t xml:space="preserve"> Получатель несет ответственность согласно бюджетному законодательству Российской Федерации за несоблюдение условий предоставления субсидии в соответствии с целями ее предоставления, установленными настоящим Соглашением, не достижение значений показателей результативности, установленных в приложении к настоящему Соглашению, недостоверность </w:t>
      </w:r>
      <w:r w:rsidR="003B5312">
        <w:rPr>
          <w:sz w:val="28"/>
          <w:szCs w:val="28"/>
        </w:rPr>
        <w:t xml:space="preserve">                   </w:t>
      </w:r>
      <w:r>
        <w:rPr>
          <w:sz w:val="28"/>
          <w:szCs w:val="28"/>
        </w:rPr>
        <w:t>и несвоевременность представляемой в Комитет информации, предусмотренной настоящим Соглашением.</w:t>
      </w:r>
    </w:p>
    <w:p w:rsidR="004D3BD5" w:rsidRPr="003B5312" w:rsidRDefault="004D3BD5" w:rsidP="003B5312">
      <w:pPr>
        <w:spacing w:line="288" w:lineRule="auto"/>
        <w:ind w:firstLine="142"/>
        <w:jc w:val="both"/>
        <w:rPr>
          <w:sz w:val="16"/>
          <w:szCs w:val="16"/>
        </w:rPr>
      </w:pPr>
    </w:p>
    <w:p w:rsidR="00561938" w:rsidRDefault="00561938" w:rsidP="004D3BD5">
      <w:pPr>
        <w:pStyle w:val="a9"/>
        <w:numPr>
          <w:ilvl w:val="0"/>
          <w:numId w:val="4"/>
        </w:numPr>
        <w:spacing w:after="0" w:line="288" w:lineRule="auto"/>
        <w:ind w:left="0" w:firstLine="284"/>
        <w:jc w:val="center"/>
        <w:rPr>
          <w:rFonts w:ascii="Times New Roman" w:hAnsi="Times New Roman" w:cs="Times New Roman"/>
          <w:b/>
          <w:bCs/>
          <w:sz w:val="28"/>
          <w:szCs w:val="28"/>
        </w:rPr>
      </w:pPr>
      <w:r>
        <w:rPr>
          <w:rFonts w:ascii="Times New Roman" w:hAnsi="Times New Roman" w:cs="Times New Roman"/>
          <w:b/>
          <w:bCs/>
          <w:sz w:val="28"/>
          <w:szCs w:val="28"/>
        </w:rPr>
        <w:t>Рассмотрение споров</w:t>
      </w:r>
    </w:p>
    <w:p w:rsidR="00613D78" w:rsidRPr="00613D78" w:rsidRDefault="00613D78" w:rsidP="003B5312">
      <w:pPr>
        <w:spacing w:line="288" w:lineRule="auto"/>
        <w:ind w:firstLine="454"/>
        <w:jc w:val="both"/>
        <w:rPr>
          <w:b/>
          <w:bCs/>
          <w:sz w:val="16"/>
          <w:szCs w:val="16"/>
        </w:rPr>
      </w:pPr>
    </w:p>
    <w:p w:rsidR="00561938" w:rsidRDefault="00561938" w:rsidP="003B5312">
      <w:pPr>
        <w:spacing w:line="288" w:lineRule="auto"/>
        <w:ind w:firstLine="284"/>
        <w:jc w:val="both"/>
        <w:rPr>
          <w:sz w:val="28"/>
          <w:szCs w:val="28"/>
        </w:rPr>
      </w:pPr>
      <w:r w:rsidRPr="003E0D04">
        <w:rPr>
          <w:sz w:val="28"/>
          <w:szCs w:val="28"/>
        </w:rPr>
        <w:t>В случае</w:t>
      </w:r>
      <w:r>
        <w:rPr>
          <w:sz w:val="28"/>
          <w:szCs w:val="28"/>
        </w:rPr>
        <w:t>,</w:t>
      </w:r>
      <w:r w:rsidRPr="003E0D04">
        <w:rPr>
          <w:sz w:val="28"/>
          <w:szCs w:val="28"/>
        </w:rPr>
        <w:t xml:space="preserve"> если одна из Сторон допускает какие</w:t>
      </w:r>
      <w:r>
        <w:rPr>
          <w:sz w:val="28"/>
          <w:szCs w:val="28"/>
        </w:rPr>
        <w:t xml:space="preserve"> </w:t>
      </w:r>
      <w:r w:rsidRPr="003E0D04">
        <w:rPr>
          <w:sz w:val="28"/>
          <w:szCs w:val="28"/>
        </w:rPr>
        <w:t>-</w:t>
      </w:r>
      <w:r>
        <w:rPr>
          <w:sz w:val="28"/>
          <w:szCs w:val="28"/>
        </w:rPr>
        <w:t xml:space="preserve"> </w:t>
      </w:r>
      <w:r w:rsidRPr="003E0D04">
        <w:rPr>
          <w:sz w:val="28"/>
          <w:szCs w:val="28"/>
        </w:rPr>
        <w:t>либо действия</w:t>
      </w:r>
      <w:r>
        <w:rPr>
          <w:sz w:val="28"/>
          <w:szCs w:val="28"/>
        </w:rPr>
        <w:t xml:space="preserve"> (бездействия)</w:t>
      </w:r>
      <w:r w:rsidRPr="003E0D04">
        <w:rPr>
          <w:sz w:val="28"/>
          <w:szCs w:val="28"/>
        </w:rPr>
        <w:t xml:space="preserve">, которые ведут к невозможности исполнения обязательств </w:t>
      </w:r>
      <w:r w:rsidR="00613D78">
        <w:rPr>
          <w:sz w:val="28"/>
          <w:szCs w:val="28"/>
        </w:rPr>
        <w:t xml:space="preserve"> </w:t>
      </w:r>
      <w:r w:rsidRPr="003E0D04">
        <w:rPr>
          <w:sz w:val="28"/>
          <w:szCs w:val="28"/>
        </w:rPr>
        <w:t xml:space="preserve">по Соглашению другой Стороной и в результате этого другой Стороне будет нанесён имущественный ущерб, последняя вправе обратиться </w:t>
      </w:r>
      <w:r w:rsidR="00613D78">
        <w:rPr>
          <w:sz w:val="28"/>
          <w:szCs w:val="28"/>
        </w:rPr>
        <w:t xml:space="preserve"> </w:t>
      </w:r>
      <w:r w:rsidRPr="003E0D04">
        <w:rPr>
          <w:sz w:val="28"/>
          <w:szCs w:val="28"/>
        </w:rPr>
        <w:t>в установленном порядке в суд.</w:t>
      </w:r>
    </w:p>
    <w:p w:rsidR="00D330ED" w:rsidRPr="003B5312" w:rsidRDefault="00D330ED" w:rsidP="003B5312">
      <w:pPr>
        <w:spacing w:line="288" w:lineRule="auto"/>
        <w:ind w:firstLine="510"/>
        <w:jc w:val="both"/>
        <w:rPr>
          <w:sz w:val="16"/>
          <w:szCs w:val="16"/>
        </w:rPr>
      </w:pPr>
    </w:p>
    <w:p w:rsidR="00561938" w:rsidRDefault="0024218A" w:rsidP="003B5312">
      <w:pPr>
        <w:numPr>
          <w:ilvl w:val="0"/>
          <w:numId w:val="4"/>
        </w:numPr>
        <w:spacing w:line="288" w:lineRule="auto"/>
        <w:ind w:left="0" w:firstLine="454"/>
        <w:jc w:val="center"/>
        <w:rPr>
          <w:b/>
          <w:bCs/>
          <w:sz w:val="28"/>
          <w:szCs w:val="28"/>
        </w:rPr>
      </w:pPr>
      <w:r>
        <w:rPr>
          <w:b/>
          <w:bCs/>
          <w:sz w:val="28"/>
          <w:szCs w:val="28"/>
        </w:rPr>
        <w:t xml:space="preserve"> </w:t>
      </w:r>
      <w:r w:rsidR="00561938" w:rsidRPr="003E0D04">
        <w:rPr>
          <w:b/>
          <w:bCs/>
          <w:sz w:val="28"/>
          <w:szCs w:val="28"/>
        </w:rPr>
        <w:t>Заключительные положения</w:t>
      </w:r>
    </w:p>
    <w:p w:rsidR="00D330ED" w:rsidRPr="00613D78" w:rsidRDefault="00D330ED" w:rsidP="003B5312">
      <w:pPr>
        <w:spacing w:line="288" w:lineRule="auto"/>
        <w:ind w:firstLine="454"/>
        <w:jc w:val="both"/>
        <w:rPr>
          <w:b/>
          <w:bCs/>
          <w:sz w:val="16"/>
          <w:szCs w:val="16"/>
        </w:rPr>
      </w:pPr>
    </w:p>
    <w:p w:rsidR="00561938" w:rsidRPr="003E0D04" w:rsidRDefault="00561938" w:rsidP="003B5312">
      <w:pPr>
        <w:tabs>
          <w:tab w:val="left" w:pos="709"/>
        </w:tabs>
        <w:spacing w:line="288" w:lineRule="auto"/>
        <w:ind w:firstLine="284"/>
        <w:jc w:val="both"/>
        <w:rPr>
          <w:sz w:val="28"/>
          <w:szCs w:val="28"/>
        </w:rPr>
      </w:pPr>
      <w:r w:rsidRPr="00031338">
        <w:rPr>
          <w:sz w:val="28"/>
          <w:szCs w:val="28"/>
        </w:rPr>
        <w:t>6.</w:t>
      </w:r>
      <w:r>
        <w:rPr>
          <w:sz w:val="28"/>
          <w:szCs w:val="28"/>
        </w:rPr>
        <w:t>1</w:t>
      </w:r>
      <w:r w:rsidRPr="00031338">
        <w:rPr>
          <w:sz w:val="28"/>
          <w:szCs w:val="28"/>
        </w:rPr>
        <w:t xml:space="preserve">. </w:t>
      </w:r>
      <w:r w:rsidRPr="003E0D04">
        <w:rPr>
          <w:sz w:val="28"/>
          <w:szCs w:val="28"/>
        </w:rPr>
        <w:t xml:space="preserve">Изменение условий настоящего Соглашения осуществляется </w:t>
      </w:r>
      <w:r w:rsidR="003B5312">
        <w:rPr>
          <w:sz w:val="28"/>
          <w:szCs w:val="28"/>
        </w:rPr>
        <w:t xml:space="preserve">                            </w:t>
      </w:r>
      <w:r w:rsidRPr="003E0D04">
        <w:rPr>
          <w:sz w:val="28"/>
          <w:szCs w:val="28"/>
        </w:rPr>
        <w:t>по инициативе Сторон в пи</w:t>
      </w:r>
      <w:r>
        <w:rPr>
          <w:sz w:val="28"/>
          <w:szCs w:val="28"/>
        </w:rPr>
        <w:t>сьменной форме в виде дополнительных Соглашений</w:t>
      </w:r>
      <w:r w:rsidRPr="003E0D04">
        <w:rPr>
          <w:sz w:val="28"/>
          <w:szCs w:val="28"/>
        </w:rPr>
        <w:t xml:space="preserve"> к настоящему Соглашению, которые являются его неотъемлемой частью.</w:t>
      </w:r>
    </w:p>
    <w:p w:rsidR="00561938" w:rsidRDefault="00561938" w:rsidP="003B5312">
      <w:pPr>
        <w:spacing w:line="288" w:lineRule="auto"/>
        <w:ind w:firstLine="284"/>
        <w:jc w:val="both"/>
        <w:rPr>
          <w:sz w:val="28"/>
          <w:szCs w:val="28"/>
        </w:rPr>
      </w:pPr>
      <w:r w:rsidRPr="00031338">
        <w:rPr>
          <w:sz w:val="28"/>
          <w:szCs w:val="28"/>
        </w:rPr>
        <w:t xml:space="preserve">6.2. </w:t>
      </w:r>
      <w:r w:rsidRPr="003E0D04">
        <w:rPr>
          <w:sz w:val="28"/>
          <w:szCs w:val="28"/>
        </w:rPr>
        <w:t>Настоящее Соглашение составлено в двух экземплярах, имеющих одинаковую юридическую силу, хранящихся по одному экземпляру у каждой из Сторон, вступает в</w:t>
      </w:r>
      <w:r>
        <w:rPr>
          <w:sz w:val="28"/>
          <w:szCs w:val="28"/>
        </w:rPr>
        <w:t xml:space="preserve"> силу с даты регистрации его в К</w:t>
      </w:r>
      <w:r w:rsidRPr="003E0D04">
        <w:rPr>
          <w:sz w:val="28"/>
          <w:szCs w:val="28"/>
        </w:rPr>
        <w:t>омитет</w:t>
      </w:r>
      <w:r>
        <w:rPr>
          <w:sz w:val="28"/>
          <w:szCs w:val="28"/>
        </w:rPr>
        <w:t xml:space="preserve">е и действует </w:t>
      </w:r>
      <w:r w:rsidR="00613D78">
        <w:rPr>
          <w:sz w:val="28"/>
          <w:szCs w:val="28"/>
        </w:rPr>
        <w:t xml:space="preserve"> </w:t>
      </w:r>
      <w:r w:rsidR="003B5312">
        <w:rPr>
          <w:sz w:val="28"/>
          <w:szCs w:val="28"/>
        </w:rPr>
        <w:t xml:space="preserve">                     </w:t>
      </w:r>
      <w:r>
        <w:rPr>
          <w:sz w:val="28"/>
          <w:szCs w:val="28"/>
        </w:rPr>
        <w:t>до 31 декабря 2014</w:t>
      </w:r>
      <w:r w:rsidRPr="003E0D04">
        <w:rPr>
          <w:sz w:val="28"/>
          <w:szCs w:val="28"/>
        </w:rPr>
        <w:t xml:space="preserve"> года.</w:t>
      </w:r>
    </w:p>
    <w:p w:rsidR="00561938" w:rsidRDefault="00561938" w:rsidP="003B5312">
      <w:pPr>
        <w:autoSpaceDE w:val="0"/>
        <w:spacing w:line="288" w:lineRule="auto"/>
        <w:ind w:firstLine="284"/>
        <w:jc w:val="both"/>
        <w:rPr>
          <w:sz w:val="28"/>
          <w:szCs w:val="28"/>
        </w:rPr>
      </w:pPr>
      <w:r>
        <w:rPr>
          <w:sz w:val="28"/>
          <w:szCs w:val="28"/>
        </w:rPr>
        <w:t xml:space="preserve">6.3. </w:t>
      </w:r>
      <w:r w:rsidRPr="00551BB2">
        <w:rPr>
          <w:sz w:val="28"/>
          <w:szCs w:val="28"/>
        </w:rPr>
        <w:t xml:space="preserve">В случае использования субсидий не по целевому назначению соответствующие средства взыскиваются в областной бюджет Ленинградской области в добровольном порядке в месячный срок с момента выявления </w:t>
      </w:r>
      <w:r w:rsidRPr="00551BB2">
        <w:rPr>
          <w:sz w:val="28"/>
          <w:szCs w:val="28"/>
        </w:rPr>
        <w:lastRenderedPageBreak/>
        <w:t>нарушений.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4D3BD5" w:rsidRPr="00D330ED" w:rsidRDefault="004D3BD5" w:rsidP="003C0415">
      <w:pPr>
        <w:shd w:val="clear" w:color="auto" w:fill="FFFFFF"/>
        <w:ind w:right="7"/>
        <w:jc w:val="center"/>
        <w:outlineLvl w:val="0"/>
        <w:rPr>
          <w:b/>
          <w:bCs/>
          <w:color w:val="000000"/>
          <w:sz w:val="16"/>
          <w:szCs w:val="16"/>
        </w:rPr>
      </w:pPr>
    </w:p>
    <w:p w:rsidR="00561938" w:rsidRDefault="00561938" w:rsidP="003C0415">
      <w:pPr>
        <w:shd w:val="clear" w:color="auto" w:fill="FFFFFF"/>
        <w:ind w:right="7"/>
        <w:jc w:val="center"/>
        <w:outlineLvl w:val="0"/>
        <w:rPr>
          <w:b/>
          <w:bCs/>
          <w:sz w:val="28"/>
          <w:szCs w:val="28"/>
        </w:rPr>
      </w:pPr>
      <w:r>
        <w:rPr>
          <w:b/>
          <w:bCs/>
          <w:color w:val="000000"/>
          <w:sz w:val="28"/>
          <w:szCs w:val="28"/>
          <w:lang w:val="en-US"/>
        </w:rPr>
        <w:t>VII</w:t>
      </w:r>
      <w:r w:rsidRPr="003E0D04">
        <w:rPr>
          <w:b/>
          <w:bCs/>
          <w:color w:val="000000"/>
          <w:sz w:val="28"/>
          <w:szCs w:val="28"/>
        </w:rPr>
        <w:t xml:space="preserve">. </w:t>
      </w:r>
      <w:r>
        <w:rPr>
          <w:b/>
          <w:bCs/>
          <w:sz w:val="28"/>
          <w:szCs w:val="28"/>
        </w:rPr>
        <w:t>Реквизиты и подписи С</w:t>
      </w:r>
      <w:r w:rsidRPr="003E0D04">
        <w:rPr>
          <w:b/>
          <w:bCs/>
          <w:sz w:val="28"/>
          <w:szCs w:val="28"/>
        </w:rPr>
        <w:t>торон</w:t>
      </w:r>
    </w:p>
    <w:p w:rsidR="00613D78" w:rsidRPr="00613D78" w:rsidRDefault="00613D78" w:rsidP="003C0415">
      <w:pPr>
        <w:shd w:val="clear" w:color="auto" w:fill="FFFFFF"/>
        <w:ind w:right="7"/>
        <w:jc w:val="center"/>
        <w:outlineLvl w:val="0"/>
        <w:rPr>
          <w:b/>
          <w:bCs/>
          <w:sz w:val="16"/>
          <w:szCs w:val="16"/>
        </w:rPr>
      </w:pPr>
    </w:p>
    <w:p w:rsidR="00561938" w:rsidRPr="00D330ED" w:rsidRDefault="00561938" w:rsidP="003B41B0">
      <w:pPr>
        <w:rPr>
          <w:sz w:val="16"/>
          <w:szCs w:val="16"/>
        </w:rPr>
      </w:pP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2"/>
        <w:gridCol w:w="4796"/>
      </w:tblGrid>
      <w:tr w:rsidR="00D330ED" w:rsidRPr="00400874" w:rsidTr="008D40AA">
        <w:trPr>
          <w:trHeight w:val="638"/>
        </w:trPr>
        <w:tc>
          <w:tcPr>
            <w:tcW w:w="5012" w:type="dxa"/>
          </w:tcPr>
          <w:p w:rsidR="00D330ED" w:rsidRPr="00532024" w:rsidRDefault="00D330ED" w:rsidP="006B09C4">
            <w:pPr>
              <w:tabs>
                <w:tab w:val="left" w:pos="3375"/>
              </w:tabs>
              <w:jc w:val="center"/>
              <w:rPr>
                <w:sz w:val="24"/>
                <w:szCs w:val="24"/>
              </w:rPr>
            </w:pPr>
            <w:r w:rsidRPr="00532024">
              <w:rPr>
                <w:sz w:val="24"/>
                <w:szCs w:val="24"/>
              </w:rPr>
              <w:t>Комитет общего и профессионального образования Ленинградской области</w:t>
            </w:r>
          </w:p>
        </w:tc>
        <w:tc>
          <w:tcPr>
            <w:tcW w:w="4796" w:type="dxa"/>
          </w:tcPr>
          <w:p w:rsidR="00D330ED" w:rsidRPr="00235C13" w:rsidRDefault="00D330ED" w:rsidP="00613D78">
            <w:pPr>
              <w:spacing w:line="240" w:lineRule="exact"/>
              <w:jc w:val="center"/>
              <w:rPr>
                <w:sz w:val="24"/>
                <w:szCs w:val="24"/>
              </w:rPr>
            </w:pPr>
            <w:r w:rsidRPr="00235C13">
              <w:rPr>
                <w:sz w:val="24"/>
                <w:szCs w:val="24"/>
              </w:rPr>
              <w:t>Администрация муниципального образования Сосновоборский городской округ Ленинградской области</w:t>
            </w:r>
          </w:p>
        </w:tc>
      </w:tr>
      <w:tr w:rsidR="00B77F6B" w:rsidRPr="00400874" w:rsidTr="008D40AA">
        <w:trPr>
          <w:trHeight w:val="597"/>
        </w:trPr>
        <w:tc>
          <w:tcPr>
            <w:tcW w:w="5012" w:type="dxa"/>
          </w:tcPr>
          <w:p w:rsidR="00B77F6B" w:rsidRPr="00B77F6B" w:rsidRDefault="00B77F6B" w:rsidP="006B09C4">
            <w:pPr>
              <w:tabs>
                <w:tab w:val="left" w:pos="3375"/>
              </w:tabs>
              <w:jc w:val="both"/>
              <w:rPr>
                <w:sz w:val="24"/>
                <w:szCs w:val="24"/>
              </w:rPr>
            </w:pPr>
            <w:r w:rsidRPr="00B77F6B">
              <w:rPr>
                <w:sz w:val="24"/>
                <w:szCs w:val="24"/>
              </w:rPr>
              <w:t>Юридический адрес:</w:t>
            </w:r>
          </w:p>
          <w:p w:rsidR="00B77F6B" w:rsidRPr="00B77F6B" w:rsidRDefault="00B77F6B" w:rsidP="006B09C4">
            <w:pPr>
              <w:tabs>
                <w:tab w:val="left" w:pos="3375"/>
              </w:tabs>
              <w:jc w:val="both"/>
              <w:rPr>
                <w:sz w:val="24"/>
                <w:szCs w:val="24"/>
              </w:rPr>
            </w:pPr>
            <w:smartTag w:uri="urn:schemas-microsoft-com:office:smarttags" w:element="metricconverter">
              <w:smartTagPr>
                <w:attr w:name="ProductID" w:val="191028, г"/>
              </w:smartTagPr>
              <w:r w:rsidRPr="00B77F6B">
                <w:rPr>
                  <w:sz w:val="24"/>
                  <w:szCs w:val="24"/>
                </w:rPr>
                <w:t>191028, г</w:t>
              </w:r>
            </w:smartTag>
            <w:r w:rsidRPr="00B77F6B">
              <w:rPr>
                <w:sz w:val="24"/>
                <w:szCs w:val="24"/>
              </w:rPr>
              <w:t>. Санкт – Петербург,</w:t>
            </w:r>
          </w:p>
          <w:p w:rsidR="00B77F6B" w:rsidRPr="00B77F6B" w:rsidRDefault="00B77F6B" w:rsidP="006B09C4">
            <w:pPr>
              <w:tabs>
                <w:tab w:val="left" w:pos="3375"/>
              </w:tabs>
              <w:jc w:val="both"/>
              <w:rPr>
                <w:sz w:val="24"/>
                <w:szCs w:val="24"/>
              </w:rPr>
            </w:pPr>
            <w:r w:rsidRPr="00B77F6B">
              <w:rPr>
                <w:sz w:val="24"/>
                <w:szCs w:val="24"/>
              </w:rPr>
              <w:t>наб. реки Фонтанки, д. 14.</w:t>
            </w:r>
          </w:p>
          <w:p w:rsidR="00B77F6B" w:rsidRPr="00B77F6B" w:rsidRDefault="00B77F6B" w:rsidP="006B09C4">
            <w:pPr>
              <w:tabs>
                <w:tab w:val="left" w:pos="3375"/>
              </w:tabs>
              <w:jc w:val="both"/>
              <w:rPr>
                <w:sz w:val="24"/>
                <w:szCs w:val="24"/>
              </w:rPr>
            </w:pPr>
            <w:r w:rsidRPr="00B77F6B">
              <w:rPr>
                <w:sz w:val="24"/>
                <w:szCs w:val="24"/>
              </w:rPr>
              <w:t>Тел.: (812) 273 – 33 - 78</w:t>
            </w:r>
          </w:p>
        </w:tc>
        <w:tc>
          <w:tcPr>
            <w:tcW w:w="4796" w:type="dxa"/>
          </w:tcPr>
          <w:p w:rsidR="00B77F6B" w:rsidRPr="00B77F6B" w:rsidRDefault="00B77F6B" w:rsidP="00B77F6B">
            <w:pPr>
              <w:tabs>
                <w:tab w:val="left" w:pos="3375"/>
              </w:tabs>
              <w:rPr>
                <w:sz w:val="24"/>
                <w:szCs w:val="24"/>
              </w:rPr>
            </w:pPr>
            <w:r w:rsidRPr="00B77F6B">
              <w:rPr>
                <w:sz w:val="24"/>
                <w:szCs w:val="24"/>
              </w:rPr>
              <w:t>Юридический адрес:</w:t>
            </w:r>
          </w:p>
          <w:p w:rsidR="00B77F6B" w:rsidRPr="00B77F6B" w:rsidRDefault="00B77F6B" w:rsidP="00B77F6B">
            <w:pPr>
              <w:shd w:val="clear" w:color="auto" w:fill="FFFFFF"/>
              <w:spacing w:line="240" w:lineRule="exact"/>
              <w:rPr>
                <w:sz w:val="24"/>
                <w:szCs w:val="24"/>
              </w:rPr>
            </w:pPr>
            <w:r w:rsidRPr="00B77F6B">
              <w:rPr>
                <w:sz w:val="24"/>
                <w:szCs w:val="24"/>
              </w:rPr>
              <w:t>Место нахождения: 188540, Ленинградская область,</w:t>
            </w:r>
          </w:p>
          <w:p w:rsidR="00B77F6B" w:rsidRPr="00B77F6B" w:rsidRDefault="00B77F6B" w:rsidP="00B77F6B">
            <w:pPr>
              <w:tabs>
                <w:tab w:val="left" w:pos="3375"/>
              </w:tabs>
              <w:rPr>
                <w:sz w:val="24"/>
                <w:szCs w:val="24"/>
              </w:rPr>
            </w:pPr>
            <w:r w:rsidRPr="00B77F6B">
              <w:rPr>
                <w:sz w:val="24"/>
                <w:szCs w:val="24"/>
              </w:rPr>
              <w:t>г. Сосновый Бор, ул.Ленинградская, д.46</w:t>
            </w:r>
          </w:p>
        </w:tc>
      </w:tr>
      <w:tr w:rsidR="00B77F6B" w:rsidRPr="00400874" w:rsidTr="008D40AA">
        <w:trPr>
          <w:trHeight w:val="597"/>
        </w:trPr>
        <w:tc>
          <w:tcPr>
            <w:tcW w:w="5012" w:type="dxa"/>
          </w:tcPr>
          <w:p w:rsidR="00B77F6B" w:rsidRPr="00B77F6B" w:rsidRDefault="00B77F6B" w:rsidP="006B09C4">
            <w:pPr>
              <w:tabs>
                <w:tab w:val="left" w:pos="3375"/>
              </w:tabs>
              <w:jc w:val="both"/>
              <w:rPr>
                <w:sz w:val="24"/>
                <w:szCs w:val="24"/>
              </w:rPr>
            </w:pPr>
            <w:r w:rsidRPr="00B77F6B">
              <w:rPr>
                <w:sz w:val="24"/>
                <w:szCs w:val="24"/>
              </w:rPr>
              <w:t>Фактический адрес:</w:t>
            </w:r>
          </w:p>
          <w:p w:rsidR="00B77F6B" w:rsidRPr="00B77F6B" w:rsidRDefault="00B77F6B" w:rsidP="006B09C4">
            <w:pPr>
              <w:tabs>
                <w:tab w:val="left" w:pos="3375"/>
              </w:tabs>
              <w:jc w:val="both"/>
              <w:rPr>
                <w:sz w:val="24"/>
                <w:szCs w:val="24"/>
              </w:rPr>
            </w:pPr>
            <w:smartTag w:uri="urn:schemas-microsoft-com:office:smarttags" w:element="metricconverter">
              <w:smartTagPr>
                <w:attr w:name="ProductID" w:val="191028, г"/>
              </w:smartTagPr>
              <w:r w:rsidRPr="00B77F6B">
                <w:rPr>
                  <w:sz w:val="24"/>
                  <w:szCs w:val="24"/>
                </w:rPr>
                <w:t>191028, г</w:t>
              </w:r>
            </w:smartTag>
            <w:r w:rsidRPr="00B77F6B">
              <w:rPr>
                <w:sz w:val="24"/>
                <w:szCs w:val="24"/>
              </w:rPr>
              <w:t>. Санкт – Петербург,</w:t>
            </w:r>
          </w:p>
          <w:p w:rsidR="00B77F6B" w:rsidRPr="00B77F6B" w:rsidRDefault="00B77F6B" w:rsidP="006B09C4">
            <w:pPr>
              <w:tabs>
                <w:tab w:val="left" w:pos="3375"/>
              </w:tabs>
              <w:jc w:val="both"/>
              <w:rPr>
                <w:sz w:val="24"/>
                <w:szCs w:val="24"/>
              </w:rPr>
            </w:pPr>
            <w:r w:rsidRPr="00B77F6B">
              <w:rPr>
                <w:sz w:val="24"/>
                <w:szCs w:val="24"/>
              </w:rPr>
              <w:t>наб. реки Фонтанки, д. 14</w:t>
            </w:r>
          </w:p>
        </w:tc>
        <w:tc>
          <w:tcPr>
            <w:tcW w:w="4796" w:type="dxa"/>
          </w:tcPr>
          <w:p w:rsidR="00B77F6B" w:rsidRPr="00B77F6B" w:rsidRDefault="00B77F6B" w:rsidP="00B77F6B">
            <w:pPr>
              <w:tabs>
                <w:tab w:val="left" w:pos="3375"/>
              </w:tabs>
              <w:rPr>
                <w:sz w:val="24"/>
                <w:szCs w:val="24"/>
              </w:rPr>
            </w:pPr>
            <w:r w:rsidRPr="00B77F6B">
              <w:rPr>
                <w:sz w:val="24"/>
                <w:szCs w:val="24"/>
              </w:rPr>
              <w:t>Фактический адрес:</w:t>
            </w:r>
          </w:p>
          <w:p w:rsidR="00B77F6B" w:rsidRPr="00B77F6B" w:rsidRDefault="00B77F6B" w:rsidP="00B77F6B">
            <w:pPr>
              <w:shd w:val="clear" w:color="auto" w:fill="FFFFFF"/>
              <w:spacing w:line="240" w:lineRule="exact"/>
              <w:rPr>
                <w:sz w:val="24"/>
                <w:szCs w:val="24"/>
              </w:rPr>
            </w:pPr>
            <w:r w:rsidRPr="00B77F6B">
              <w:rPr>
                <w:sz w:val="24"/>
                <w:szCs w:val="24"/>
              </w:rPr>
              <w:t>Место нахождения: 188540, Ленинградская область,</w:t>
            </w:r>
          </w:p>
          <w:p w:rsidR="00B77F6B" w:rsidRPr="00B77F6B" w:rsidRDefault="00B77F6B" w:rsidP="00B77F6B">
            <w:pPr>
              <w:tabs>
                <w:tab w:val="left" w:pos="3375"/>
              </w:tabs>
              <w:rPr>
                <w:sz w:val="24"/>
                <w:szCs w:val="24"/>
              </w:rPr>
            </w:pPr>
            <w:r w:rsidRPr="00B77F6B">
              <w:rPr>
                <w:sz w:val="24"/>
                <w:szCs w:val="24"/>
              </w:rPr>
              <w:t>г. Сосновый Бор, ул.Ленинградская, д.46</w:t>
            </w:r>
          </w:p>
        </w:tc>
      </w:tr>
      <w:tr w:rsidR="00D330ED" w:rsidRPr="00400874" w:rsidTr="00B77F6B">
        <w:trPr>
          <w:trHeight w:val="317"/>
        </w:trPr>
        <w:tc>
          <w:tcPr>
            <w:tcW w:w="9808" w:type="dxa"/>
            <w:gridSpan w:val="2"/>
          </w:tcPr>
          <w:p w:rsidR="00D330ED" w:rsidRPr="00D330ED" w:rsidRDefault="00D330ED" w:rsidP="00B77F6B">
            <w:pPr>
              <w:shd w:val="clear" w:color="auto" w:fill="FFFFFF"/>
              <w:spacing w:line="240" w:lineRule="exact"/>
              <w:jc w:val="center"/>
              <w:rPr>
                <w:sz w:val="16"/>
                <w:szCs w:val="16"/>
              </w:rPr>
            </w:pPr>
            <w:r>
              <w:rPr>
                <w:b/>
                <w:bCs/>
                <w:sz w:val="24"/>
                <w:szCs w:val="24"/>
              </w:rPr>
              <w:t>Платежные реквизиты</w:t>
            </w:r>
          </w:p>
        </w:tc>
      </w:tr>
      <w:tr w:rsidR="00B77F6B" w:rsidRPr="00400874" w:rsidTr="008D40AA">
        <w:trPr>
          <w:trHeight w:val="673"/>
        </w:trPr>
        <w:tc>
          <w:tcPr>
            <w:tcW w:w="5012" w:type="dxa"/>
          </w:tcPr>
          <w:p w:rsidR="00B77F6B" w:rsidRPr="000A182D" w:rsidRDefault="00B77F6B" w:rsidP="006B09C4">
            <w:pPr>
              <w:tabs>
                <w:tab w:val="left" w:pos="3375"/>
              </w:tabs>
              <w:jc w:val="both"/>
              <w:rPr>
                <w:sz w:val="24"/>
                <w:szCs w:val="24"/>
              </w:rPr>
            </w:pPr>
            <w:r w:rsidRPr="000A182D">
              <w:rPr>
                <w:sz w:val="24"/>
                <w:szCs w:val="24"/>
              </w:rPr>
              <w:t>ИНН 7825098173</w:t>
            </w:r>
          </w:p>
          <w:p w:rsidR="00B77F6B" w:rsidRPr="000A182D" w:rsidRDefault="00B77F6B" w:rsidP="006B09C4">
            <w:pPr>
              <w:tabs>
                <w:tab w:val="left" w:pos="3375"/>
              </w:tabs>
              <w:jc w:val="both"/>
              <w:rPr>
                <w:sz w:val="24"/>
                <w:szCs w:val="24"/>
              </w:rPr>
            </w:pPr>
            <w:r w:rsidRPr="000A182D">
              <w:rPr>
                <w:sz w:val="24"/>
                <w:szCs w:val="24"/>
              </w:rPr>
              <w:t>Лицевой счёт № 02056068002</w:t>
            </w:r>
          </w:p>
          <w:p w:rsidR="00B77F6B" w:rsidRPr="000A182D" w:rsidRDefault="00B77F6B" w:rsidP="006B09C4">
            <w:pPr>
              <w:tabs>
                <w:tab w:val="left" w:pos="3375"/>
              </w:tabs>
              <w:jc w:val="both"/>
              <w:rPr>
                <w:sz w:val="24"/>
                <w:szCs w:val="24"/>
              </w:rPr>
            </w:pPr>
            <w:r w:rsidRPr="000A182D">
              <w:rPr>
                <w:sz w:val="24"/>
                <w:szCs w:val="24"/>
              </w:rPr>
              <w:t>в комитете финансов Ленинградской области</w:t>
            </w:r>
          </w:p>
        </w:tc>
        <w:tc>
          <w:tcPr>
            <w:tcW w:w="4796" w:type="dxa"/>
          </w:tcPr>
          <w:p w:rsidR="00B77F6B" w:rsidRPr="00B77F6B" w:rsidRDefault="00B77F6B" w:rsidP="00B77F6B">
            <w:pPr>
              <w:tabs>
                <w:tab w:val="left" w:pos="3375"/>
              </w:tabs>
              <w:rPr>
                <w:sz w:val="24"/>
                <w:szCs w:val="24"/>
              </w:rPr>
            </w:pPr>
            <w:r w:rsidRPr="00B77F6B">
              <w:rPr>
                <w:sz w:val="24"/>
                <w:szCs w:val="24"/>
              </w:rPr>
              <w:t>Наименование главного администратора доходов бюджета муниципального образования от предоставления субсидии:</w:t>
            </w:r>
          </w:p>
          <w:p w:rsidR="00B77F6B" w:rsidRPr="00B77F6B" w:rsidRDefault="00B77F6B" w:rsidP="00B77F6B">
            <w:pPr>
              <w:tabs>
                <w:tab w:val="left" w:pos="3375"/>
              </w:tabs>
              <w:rPr>
                <w:sz w:val="24"/>
                <w:szCs w:val="24"/>
              </w:rPr>
            </w:pPr>
            <w:r w:rsidRPr="00B77F6B">
              <w:rPr>
                <w:sz w:val="24"/>
                <w:szCs w:val="24"/>
              </w:rPr>
              <w:t>Комитет образования Сосновоборского городского округа</w:t>
            </w:r>
          </w:p>
          <w:p w:rsidR="00B77F6B" w:rsidRPr="00B77F6B" w:rsidRDefault="00B77F6B" w:rsidP="00B77F6B">
            <w:pPr>
              <w:tabs>
                <w:tab w:val="left" w:pos="3375"/>
              </w:tabs>
              <w:rPr>
                <w:sz w:val="24"/>
                <w:szCs w:val="24"/>
              </w:rPr>
            </w:pPr>
            <w:r w:rsidRPr="00B77F6B">
              <w:rPr>
                <w:sz w:val="24"/>
                <w:szCs w:val="24"/>
              </w:rPr>
              <w:t>Код администратора дохода: 007</w:t>
            </w:r>
          </w:p>
          <w:p w:rsidR="00B77F6B" w:rsidRPr="00B77F6B" w:rsidRDefault="00B77F6B" w:rsidP="00B77F6B">
            <w:pPr>
              <w:shd w:val="clear" w:color="auto" w:fill="FFFFFF"/>
              <w:spacing w:line="240" w:lineRule="exact"/>
              <w:rPr>
                <w:sz w:val="24"/>
                <w:szCs w:val="24"/>
              </w:rPr>
            </w:pPr>
            <w:r w:rsidRPr="00B77F6B">
              <w:rPr>
                <w:sz w:val="24"/>
                <w:szCs w:val="24"/>
              </w:rPr>
              <w:t>ИНН ____4714000483</w:t>
            </w:r>
          </w:p>
          <w:p w:rsidR="00B77F6B" w:rsidRPr="00B77F6B" w:rsidRDefault="00B77F6B" w:rsidP="00B77F6B">
            <w:pPr>
              <w:tabs>
                <w:tab w:val="left" w:pos="3375"/>
              </w:tabs>
              <w:rPr>
                <w:sz w:val="24"/>
                <w:szCs w:val="24"/>
              </w:rPr>
            </w:pPr>
            <w:r w:rsidRPr="00B77F6B">
              <w:rPr>
                <w:sz w:val="24"/>
                <w:szCs w:val="24"/>
              </w:rPr>
              <w:t>Лицевой счет №  04453004080</w:t>
            </w:r>
          </w:p>
          <w:p w:rsidR="00B77F6B" w:rsidRPr="00B77F6B" w:rsidRDefault="00B77F6B" w:rsidP="00B77F6B">
            <w:pPr>
              <w:tabs>
                <w:tab w:val="left" w:pos="3375"/>
              </w:tabs>
              <w:rPr>
                <w:sz w:val="24"/>
                <w:szCs w:val="24"/>
              </w:rPr>
            </w:pPr>
            <w:r w:rsidRPr="00B77F6B">
              <w:rPr>
                <w:sz w:val="24"/>
                <w:szCs w:val="24"/>
              </w:rPr>
              <w:t>р/с 40101810200000010022 в ГРКЦ ГУ Банка России по Ленинградской области</w:t>
            </w:r>
          </w:p>
        </w:tc>
      </w:tr>
      <w:tr w:rsidR="00B77F6B" w:rsidRPr="00400874" w:rsidTr="008D40AA">
        <w:trPr>
          <w:trHeight w:val="354"/>
        </w:trPr>
        <w:tc>
          <w:tcPr>
            <w:tcW w:w="5012" w:type="dxa"/>
          </w:tcPr>
          <w:p w:rsidR="00B77F6B" w:rsidRPr="000A182D" w:rsidRDefault="00B77F6B" w:rsidP="006B09C4">
            <w:pPr>
              <w:tabs>
                <w:tab w:val="left" w:pos="3375"/>
              </w:tabs>
              <w:jc w:val="both"/>
              <w:rPr>
                <w:sz w:val="24"/>
                <w:szCs w:val="24"/>
              </w:rPr>
            </w:pPr>
            <w:r w:rsidRPr="000A182D">
              <w:rPr>
                <w:sz w:val="24"/>
                <w:szCs w:val="24"/>
              </w:rPr>
              <w:t>КПП 784101001</w:t>
            </w:r>
          </w:p>
        </w:tc>
        <w:tc>
          <w:tcPr>
            <w:tcW w:w="4796" w:type="dxa"/>
          </w:tcPr>
          <w:p w:rsidR="00B77F6B" w:rsidRPr="00B77F6B" w:rsidRDefault="00B77F6B" w:rsidP="006B09C4">
            <w:pPr>
              <w:tabs>
                <w:tab w:val="left" w:pos="3375"/>
              </w:tabs>
              <w:jc w:val="both"/>
              <w:rPr>
                <w:sz w:val="24"/>
                <w:szCs w:val="24"/>
              </w:rPr>
            </w:pPr>
            <w:r w:rsidRPr="00B77F6B">
              <w:rPr>
                <w:sz w:val="24"/>
                <w:szCs w:val="24"/>
              </w:rPr>
              <w:t xml:space="preserve">КПП      </w:t>
            </w:r>
            <w:r>
              <w:rPr>
                <w:sz w:val="24"/>
                <w:szCs w:val="24"/>
              </w:rPr>
              <w:t xml:space="preserve">    </w:t>
            </w:r>
            <w:r w:rsidRPr="00B77F6B">
              <w:rPr>
                <w:sz w:val="24"/>
                <w:szCs w:val="24"/>
              </w:rPr>
              <w:t>472601001</w:t>
            </w:r>
          </w:p>
        </w:tc>
      </w:tr>
      <w:tr w:rsidR="00B77F6B" w:rsidRPr="00400874" w:rsidTr="00B77F6B">
        <w:trPr>
          <w:trHeight w:val="295"/>
        </w:trPr>
        <w:tc>
          <w:tcPr>
            <w:tcW w:w="5012" w:type="dxa"/>
          </w:tcPr>
          <w:p w:rsidR="00B77F6B" w:rsidRPr="000A182D" w:rsidRDefault="00B77F6B" w:rsidP="006B09C4">
            <w:pPr>
              <w:tabs>
                <w:tab w:val="left" w:pos="3375"/>
              </w:tabs>
              <w:jc w:val="both"/>
              <w:rPr>
                <w:sz w:val="24"/>
                <w:szCs w:val="24"/>
              </w:rPr>
            </w:pPr>
            <w:r w:rsidRPr="000A182D">
              <w:rPr>
                <w:sz w:val="24"/>
                <w:szCs w:val="24"/>
              </w:rPr>
              <w:t>БИК 044106001</w:t>
            </w:r>
          </w:p>
        </w:tc>
        <w:tc>
          <w:tcPr>
            <w:tcW w:w="4796" w:type="dxa"/>
          </w:tcPr>
          <w:p w:rsidR="00B77F6B" w:rsidRPr="00B77F6B" w:rsidRDefault="00B77F6B" w:rsidP="006B09C4">
            <w:pPr>
              <w:tabs>
                <w:tab w:val="left" w:pos="3375"/>
              </w:tabs>
              <w:jc w:val="both"/>
              <w:rPr>
                <w:sz w:val="24"/>
                <w:szCs w:val="24"/>
              </w:rPr>
            </w:pPr>
            <w:r w:rsidRPr="00B77F6B">
              <w:rPr>
                <w:sz w:val="24"/>
                <w:szCs w:val="24"/>
              </w:rPr>
              <w:t>БИК           044106001</w:t>
            </w:r>
          </w:p>
        </w:tc>
      </w:tr>
      <w:tr w:rsidR="00B77F6B" w:rsidRPr="00400874" w:rsidTr="00B77F6B">
        <w:trPr>
          <w:trHeight w:val="271"/>
        </w:trPr>
        <w:tc>
          <w:tcPr>
            <w:tcW w:w="5012" w:type="dxa"/>
          </w:tcPr>
          <w:p w:rsidR="00B77F6B" w:rsidRPr="000A182D" w:rsidRDefault="00B77F6B" w:rsidP="006B09C4">
            <w:pPr>
              <w:tabs>
                <w:tab w:val="left" w:pos="3375"/>
              </w:tabs>
              <w:jc w:val="both"/>
              <w:rPr>
                <w:sz w:val="24"/>
                <w:szCs w:val="24"/>
              </w:rPr>
            </w:pPr>
            <w:r w:rsidRPr="000A182D">
              <w:rPr>
                <w:sz w:val="24"/>
                <w:szCs w:val="24"/>
              </w:rPr>
              <w:t xml:space="preserve">ОГРН 1037843096280 </w:t>
            </w:r>
          </w:p>
        </w:tc>
        <w:tc>
          <w:tcPr>
            <w:tcW w:w="4796" w:type="dxa"/>
          </w:tcPr>
          <w:p w:rsidR="00B77F6B" w:rsidRPr="00B77F6B" w:rsidRDefault="00B77F6B" w:rsidP="00B77F6B">
            <w:pPr>
              <w:tabs>
                <w:tab w:val="left" w:pos="3375"/>
              </w:tabs>
              <w:jc w:val="both"/>
              <w:rPr>
                <w:sz w:val="24"/>
                <w:szCs w:val="24"/>
              </w:rPr>
            </w:pPr>
            <w:r w:rsidRPr="00B77F6B">
              <w:rPr>
                <w:sz w:val="24"/>
                <w:szCs w:val="24"/>
              </w:rPr>
              <w:t xml:space="preserve">ОГРН         1034701759124          </w:t>
            </w:r>
          </w:p>
        </w:tc>
      </w:tr>
      <w:tr w:rsidR="00B77F6B" w:rsidRPr="00400874" w:rsidTr="00B77F6B">
        <w:trPr>
          <w:trHeight w:val="275"/>
        </w:trPr>
        <w:tc>
          <w:tcPr>
            <w:tcW w:w="5012" w:type="dxa"/>
          </w:tcPr>
          <w:p w:rsidR="00B77F6B" w:rsidRPr="000A182D" w:rsidRDefault="00B77F6B" w:rsidP="006B09C4">
            <w:pPr>
              <w:tabs>
                <w:tab w:val="left" w:pos="3375"/>
              </w:tabs>
              <w:jc w:val="both"/>
              <w:rPr>
                <w:sz w:val="24"/>
                <w:szCs w:val="24"/>
              </w:rPr>
            </w:pPr>
            <w:r w:rsidRPr="000A182D">
              <w:rPr>
                <w:sz w:val="24"/>
                <w:szCs w:val="24"/>
              </w:rPr>
              <w:t>ОКПО 00098128</w:t>
            </w:r>
          </w:p>
        </w:tc>
        <w:tc>
          <w:tcPr>
            <w:tcW w:w="4796" w:type="dxa"/>
          </w:tcPr>
          <w:p w:rsidR="00B77F6B" w:rsidRPr="00B77F6B" w:rsidRDefault="00B77F6B" w:rsidP="00B77F6B">
            <w:pPr>
              <w:tabs>
                <w:tab w:val="left" w:pos="3375"/>
              </w:tabs>
              <w:jc w:val="both"/>
              <w:rPr>
                <w:sz w:val="24"/>
                <w:szCs w:val="24"/>
              </w:rPr>
            </w:pPr>
            <w:r w:rsidRPr="00B77F6B">
              <w:rPr>
                <w:sz w:val="24"/>
                <w:szCs w:val="24"/>
              </w:rPr>
              <w:t>ОКПО        02109853</w:t>
            </w:r>
          </w:p>
        </w:tc>
      </w:tr>
      <w:tr w:rsidR="00B77F6B" w:rsidRPr="00400874" w:rsidTr="00B77F6B">
        <w:trPr>
          <w:trHeight w:val="279"/>
        </w:trPr>
        <w:tc>
          <w:tcPr>
            <w:tcW w:w="5012" w:type="dxa"/>
          </w:tcPr>
          <w:p w:rsidR="00B77F6B" w:rsidRPr="000A182D" w:rsidRDefault="00B77F6B" w:rsidP="006B09C4">
            <w:pPr>
              <w:tabs>
                <w:tab w:val="left" w:pos="3375"/>
              </w:tabs>
              <w:jc w:val="both"/>
              <w:rPr>
                <w:sz w:val="24"/>
                <w:szCs w:val="24"/>
              </w:rPr>
            </w:pPr>
            <w:r w:rsidRPr="000A182D">
              <w:rPr>
                <w:sz w:val="24"/>
                <w:szCs w:val="24"/>
              </w:rPr>
              <w:t>ОКВЭД 75. 11. 21</w:t>
            </w:r>
          </w:p>
        </w:tc>
        <w:tc>
          <w:tcPr>
            <w:tcW w:w="4796" w:type="dxa"/>
          </w:tcPr>
          <w:p w:rsidR="00B77F6B" w:rsidRPr="00B77F6B" w:rsidRDefault="00B77F6B" w:rsidP="00B77F6B">
            <w:pPr>
              <w:tabs>
                <w:tab w:val="left" w:pos="3375"/>
              </w:tabs>
              <w:jc w:val="both"/>
              <w:rPr>
                <w:sz w:val="24"/>
                <w:szCs w:val="24"/>
              </w:rPr>
            </w:pPr>
            <w:r w:rsidRPr="00B77F6B">
              <w:rPr>
                <w:sz w:val="24"/>
                <w:szCs w:val="24"/>
              </w:rPr>
              <w:t>ОКВЭД      75.11.31</w:t>
            </w:r>
          </w:p>
        </w:tc>
      </w:tr>
      <w:tr w:rsidR="00B77F6B" w:rsidRPr="00400874" w:rsidTr="008D40AA">
        <w:tc>
          <w:tcPr>
            <w:tcW w:w="5012" w:type="dxa"/>
          </w:tcPr>
          <w:p w:rsidR="00B77F6B" w:rsidRPr="000A182D" w:rsidRDefault="00B77F6B" w:rsidP="006B09C4">
            <w:pPr>
              <w:tabs>
                <w:tab w:val="left" w:pos="3375"/>
              </w:tabs>
              <w:jc w:val="both"/>
              <w:rPr>
                <w:sz w:val="24"/>
                <w:szCs w:val="24"/>
              </w:rPr>
            </w:pPr>
            <w:r w:rsidRPr="000A182D">
              <w:rPr>
                <w:sz w:val="24"/>
                <w:szCs w:val="24"/>
              </w:rPr>
              <w:t>ОКТМО 40298563000</w:t>
            </w:r>
          </w:p>
        </w:tc>
        <w:tc>
          <w:tcPr>
            <w:tcW w:w="4796" w:type="dxa"/>
          </w:tcPr>
          <w:p w:rsidR="00B77F6B" w:rsidRPr="00B77F6B" w:rsidRDefault="00B77F6B" w:rsidP="006B09C4">
            <w:pPr>
              <w:tabs>
                <w:tab w:val="left" w:pos="3375"/>
              </w:tabs>
              <w:jc w:val="both"/>
              <w:rPr>
                <w:sz w:val="24"/>
                <w:szCs w:val="24"/>
              </w:rPr>
            </w:pPr>
            <w:r w:rsidRPr="00B77F6B">
              <w:rPr>
                <w:sz w:val="24"/>
                <w:szCs w:val="24"/>
              </w:rPr>
              <w:t>ОКТМО     41754000001</w:t>
            </w:r>
          </w:p>
        </w:tc>
      </w:tr>
      <w:tr w:rsidR="00B77F6B" w:rsidRPr="00400874" w:rsidTr="008D40AA">
        <w:tc>
          <w:tcPr>
            <w:tcW w:w="5012" w:type="dxa"/>
          </w:tcPr>
          <w:p w:rsidR="00B77F6B" w:rsidRPr="000A182D" w:rsidRDefault="00B77F6B" w:rsidP="006B09C4">
            <w:pPr>
              <w:tabs>
                <w:tab w:val="left" w:pos="3375"/>
              </w:tabs>
              <w:jc w:val="both"/>
              <w:rPr>
                <w:sz w:val="24"/>
                <w:szCs w:val="24"/>
              </w:rPr>
            </w:pPr>
            <w:r w:rsidRPr="000A182D">
              <w:rPr>
                <w:sz w:val="24"/>
                <w:szCs w:val="24"/>
              </w:rPr>
              <w:t>ОКОПФ 81</w:t>
            </w:r>
          </w:p>
        </w:tc>
        <w:tc>
          <w:tcPr>
            <w:tcW w:w="4796" w:type="dxa"/>
          </w:tcPr>
          <w:p w:rsidR="00B77F6B" w:rsidRPr="00B77F6B" w:rsidRDefault="00B77F6B" w:rsidP="00B77F6B">
            <w:pPr>
              <w:tabs>
                <w:tab w:val="left" w:pos="3375"/>
              </w:tabs>
              <w:jc w:val="both"/>
              <w:rPr>
                <w:sz w:val="24"/>
                <w:szCs w:val="24"/>
              </w:rPr>
            </w:pPr>
            <w:r w:rsidRPr="00B77F6B">
              <w:rPr>
                <w:sz w:val="24"/>
                <w:szCs w:val="24"/>
              </w:rPr>
              <w:t>ОКОПФ     20904</w:t>
            </w:r>
          </w:p>
        </w:tc>
      </w:tr>
    </w:tbl>
    <w:p w:rsidR="00561938" w:rsidRDefault="00561938" w:rsidP="003B41B0">
      <w:pPr>
        <w:jc w:val="center"/>
        <w:rPr>
          <w:b/>
          <w:sz w:val="28"/>
          <w:szCs w:val="28"/>
        </w:rPr>
      </w:pPr>
    </w:p>
    <w:tbl>
      <w:tblPr>
        <w:tblW w:w="0" w:type="auto"/>
        <w:tblLayout w:type="fixed"/>
        <w:tblLook w:val="01E0"/>
      </w:tblPr>
      <w:tblGrid>
        <w:gridCol w:w="5308"/>
        <w:gridCol w:w="4581"/>
      </w:tblGrid>
      <w:tr w:rsidR="00561938" w:rsidRPr="00400874" w:rsidTr="003B41B0">
        <w:trPr>
          <w:trHeight w:val="754"/>
        </w:trPr>
        <w:tc>
          <w:tcPr>
            <w:tcW w:w="5308" w:type="dxa"/>
          </w:tcPr>
          <w:p w:rsidR="00561938" w:rsidRPr="00400874" w:rsidRDefault="00561938" w:rsidP="00613D78">
            <w:pPr>
              <w:spacing w:line="336" w:lineRule="auto"/>
              <w:rPr>
                <w:sz w:val="28"/>
                <w:szCs w:val="28"/>
              </w:rPr>
            </w:pPr>
            <w:r w:rsidRPr="00400874">
              <w:rPr>
                <w:sz w:val="28"/>
                <w:szCs w:val="28"/>
              </w:rPr>
              <w:t>Комитет</w:t>
            </w:r>
            <w:r>
              <w:rPr>
                <w:sz w:val="28"/>
                <w:szCs w:val="28"/>
              </w:rPr>
              <w:t xml:space="preserve"> общего и профессионального образования Ленинградской области</w:t>
            </w:r>
          </w:p>
        </w:tc>
        <w:tc>
          <w:tcPr>
            <w:tcW w:w="4581" w:type="dxa"/>
          </w:tcPr>
          <w:p w:rsidR="00561938" w:rsidRPr="00400874" w:rsidRDefault="00561938" w:rsidP="008D40AA">
            <w:pPr>
              <w:spacing w:line="336" w:lineRule="auto"/>
              <w:jc w:val="center"/>
              <w:rPr>
                <w:sz w:val="28"/>
                <w:szCs w:val="28"/>
              </w:rPr>
            </w:pPr>
            <w:r w:rsidRPr="00400874">
              <w:rPr>
                <w:sz w:val="28"/>
                <w:szCs w:val="28"/>
              </w:rPr>
              <w:t>Получатель</w:t>
            </w:r>
          </w:p>
        </w:tc>
      </w:tr>
      <w:tr w:rsidR="00561938" w:rsidRPr="00830C7E" w:rsidTr="003B41B0">
        <w:trPr>
          <w:trHeight w:val="2438"/>
        </w:trPr>
        <w:tc>
          <w:tcPr>
            <w:tcW w:w="5308" w:type="dxa"/>
          </w:tcPr>
          <w:p w:rsidR="00561938" w:rsidRDefault="00561938" w:rsidP="008D40AA">
            <w:pPr>
              <w:shd w:val="clear" w:color="auto" w:fill="FFFFFF"/>
              <w:ind w:left="6" w:right="113" w:hanging="6"/>
              <w:rPr>
                <w:sz w:val="28"/>
                <w:szCs w:val="28"/>
              </w:rPr>
            </w:pPr>
            <w:r>
              <w:rPr>
                <w:sz w:val="28"/>
                <w:szCs w:val="28"/>
              </w:rPr>
              <w:t>Председатель комитета общего и профессионального образования Ленинградской области</w:t>
            </w:r>
          </w:p>
          <w:p w:rsidR="00561938" w:rsidRDefault="00561938" w:rsidP="008D40AA">
            <w:pPr>
              <w:shd w:val="clear" w:color="auto" w:fill="FFFFFF"/>
              <w:ind w:left="6" w:right="113" w:hanging="6"/>
              <w:rPr>
                <w:sz w:val="28"/>
                <w:szCs w:val="28"/>
              </w:rPr>
            </w:pPr>
          </w:p>
          <w:p w:rsidR="00561938" w:rsidRDefault="00561938" w:rsidP="008D40AA">
            <w:pPr>
              <w:shd w:val="clear" w:color="auto" w:fill="FFFFFF"/>
              <w:ind w:left="7" w:right="108" w:hanging="7"/>
              <w:rPr>
                <w:sz w:val="28"/>
                <w:szCs w:val="28"/>
              </w:rPr>
            </w:pPr>
            <w:r w:rsidRPr="00830C7E">
              <w:rPr>
                <w:sz w:val="28"/>
                <w:szCs w:val="28"/>
              </w:rPr>
              <w:t>__________</w:t>
            </w:r>
            <w:r>
              <w:rPr>
                <w:sz w:val="28"/>
                <w:szCs w:val="28"/>
              </w:rPr>
              <w:t>_________/ С.В. Тарасов</w:t>
            </w:r>
          </w:p>
          <w:p w:rsidR="00561938" w:rsidRPr="00830C7E" w:rsidRDefault="00561938" w:rsidP="008D40AA">
            <w:pPr>
              <w:shd w:val="clear" w:color="auto" w:fill="FFFFFF"/>
              <w:ind w:left="7"/>
            </w:pPr>
            <w:r>
              <w:t xml:space="preserve">       </w:t>
            </w:r>
            <w:r w:rsidRPr="00830C7E">
              <w:t xml:space="preserve"> Подпись                           </w:t>
            </w:r>
          </w:p>
          <w:p w:rsidR="00613D78" w:rsidRPr="00613D78" w:rsidRDefault="00613D78" w:rsidP="008D40AA">
            <w:pPr>
              <w:shd w:val="clear" w:color="auto" w:fill="FFFFFF"/>
              <w:spacing w:line="336" w:lineRule="auto"/>
              <w:ind w:left="7"/>
              <w:rPr>
                <w:sz w:val="16"/>
                <w:szCs w:val="16"/>
              </w:rPr>
            </w:pPr>
          </w:p>
          <w:p w:rsidR="00561938" w:rsidRPr="00830C7E" w:rsidRDefault="00561938" w:rsidP="008D40AA">
            <w:pPr>
              <w:shd w:val="clear" w:color="auto" w:fill="FFFFFF"/>
              <w:spacing w:line="336" w:lineRule="auto"/>
              <w:ind w:left="7"/>
              <w:rPr>
                <w:sz w:val="28"/>
                <w:szCs w:val="28"/>
              </w:rPr>
            </w:pPr>
            <w:r w:rsidRPr="00830C7E">
              <w:rPr>
                <w:sz w:val="28"/>
                <w:szCs w:val="28"/>
              </w:rPr>
              <w:t>М.П.</w:t>
            </w:r>
          </w:p>
        </w:tc>
        <w:tc>
          <w:tcPr>
            <w:tcW w:w="4581" w:type="dxa"/>
          </w:tcPr>
          <w:p w:rsidR="00561938" w:rsidRPr="00830C7E" w:rsidRDefault="00561938" w:rsidP="008D40AA">
            <w:pPr>
              <w:shd w:val="clear" w:color="auto" w:fill="FFFFFF"/>
              <w:ind w:left="194"/>
              <w:rPr>
                <w:sz w:val="28"/>
                <w:szCs w:val="28"/>
              </w:rPr>
            </w:pPr>
            <w:r>
              <w:rPr>
                <w:sz w:val="28"/>
                <w:szCs w:val="28"/>
              </w:rPr>
              <w:t>Глава администрации Сосновоборского городского округа Ленинградской области</w:t>
            </w:r>
          </w:p>
          <w:p w:rsidR="00561938" w:rsidRDefault="00561938" w:rsidP="008D40AA">
            <w:pPr>
              <w:shd w:val="clear" w:color="auto" w:fill="FFFFFF"/>
              <w:ind w:left="7"/>
              <w:rPr>
                <w:sz w:val="28"/>
                <w:szCs w:val="28"/>
              </w:rPr>
            </w:pPr>
          </w:p>
          <w:p w:rsidR="00561938" w:rsidRPr="00830C7E" w:rsidRDefault="00561938" w:rsidP="008D40AA">
            <w:pPr>
              <w:shd w:val="clear" w:color="auto" w:fill="FFFFFF"/>
              <w:ind w:left="7"/>
              <w:rPr>
                <w:sz w:val="28"/>
                <w:szCs w:val="28"/>
              </w:rPr>
            </w:pPr>
            <w:r w:rsidRPr="00830C7E">
              <w:rPr>
                <w:sz w:val="28"/>
                <w:szCs w:val="28"/>
              </w:rPr>
              <w:t>__________</w:t>
            </w:r>
            <w:r>
              <w:rPr>
                <w:sz w:val="28"/>
                <w:szCs w:val="28"/>
              </w:rPr>
              <w:t>_________/В.И.Голиков</w:t>
            </w:r>
            <w:r w:rsidRPr="00830C7E">
              <w:rPr>
                <w:sz w:val="28"/>
                <w:szCs w:val="28"/>
              </w:rPr>
              <w:t xml:space="preserve"> </w:t>
            </w:r>
          </w:p>
          <w:p w:rsidR="00561938" w:rsidRPr="00830C7E" w:rsidRDefault="00561938" w:rsidP="008D40AA">
            <w:pPr>
              <w:shd w:val="clear" w:color="auto" w:fill="FFFFFF"/>
              <w:ind w:left="7"/>
            </w:pPr>
            <w:r w:rsidRPr="00830C7E">
              <w:t xml:space="preserve">           Подпись                              </w:t>
            </w:r>
          </w:p>
          <w:p w:rsidR="00613D78" w:rsidRDefault="00613D78" w:rsidP="008D40AA">
            <w:pPr>
              <w:shd w:val="clear" w:color="auto" w:fill="FFFFFF"/>
              <w:ind w:left="7"/>
              <w:rPr>
                <w:sz w:val="28"/>
                <w:szCs w:val="28"/>
              </w:rPr>
            </w:pPr>
          </w:p>
          <w:p w:rsidR="00561938" w:rsidRPr="00830C7E" w:rsidRDefault="00561938" w:rsidP="008D40AA">
            <w:pPr>
              <w:shd w:val="clear" w:color="auto" w:fill="FFFFFF"/>
              <w:ind w:left="7"/>
              <w:rPr>
                <w:sz w:val="28"/>
                <w:szCs w:val="28"/>
              </w:rPr>
            </w:pPr>
            <w:r w:rsidRPr="00830C7E">
              <w:rPr>
                <w:sz w:val="28"/>
                <w:szCs w:val="28"/>
              </w:rPr>
              <w:t>М.П.</w:t>
            </w:r>
          </w:p>
        </w:tc>
      </w:tr>
    </w:tbl>
    <w:p w:rsidR="00561938" w:rsidRPr="00830C7E" w:rsidRDefault="00561938" w:rsidP="003B41B0">
      <w:pPr>
        <w:shd w:val="clear" w:color="auto" w:fill="FFFFFF"/>
      </w:pPr>
    </w:p>
    <w:p w:rsidR="00561938" w:rsidRPr="000A182D" w:rsidRDefault="00561938" w:rsidP="00A65E30">
      <w:pPr>
        <w:pStyle w:val="Preformat"/>
        <w:rPr>
          <w:rFonts w:cs="Times New Roman"/>
          <w:sz w:val="24"/>
          <w:szCs w:val="24"/>
        </w:rPr>
      </w:pPr>
    </w:p>
    <w:sectPr w:rsidR="00561938" w:rsidRPr="000A182D" w:rsidSect="00066BD3">
      <w:footerReference w:type="default" r:id="rId7"/>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862" w:rsidRDefault="004E5862" w:rsidP="002B0352">
      <w:r>
        <w:separator/>
      </w:r>
    </w:p>
  </w:endnote>
  <w:endnote w:type="continuationSeparator" w:id="1">
    <w:p w:rsidR="004E5862" w:rsidRDefault="004E5862" w:rsidP="002B0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38" w:rsidRDefault="00444986">
    <w:pPr>
      <w:pStyle w:val="ab"/>
      <w:jc w:val="right"/>
    </w:pPr>
    <w:fldSimple w:instr="PAGE   \* MERGEFORMAT">
      <w:r w:rsidR="00617252">
        <w:rPr>
          <w:noProof/>
        </w:rPr>
        <w:t>2</w:t>
      </w:r>
    </w:fldSimple>
  </w:p>
  <w:p w:rsidR="00561938" w:rsidRDefault="00561938" w:rsidP="00880F4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862" w:rsidRDefault="004E5862" w:rsidP="002B0352">
      <w:r>
        <w:separator/>
      </w:r>
    </w:p>
  </w:footnote>
  <w:footnote w:type="continuationSeparator" w:id="1">
    <w:p w:rsidR="004E5862" w:rsidRDefault="004E5862" w:rsidP="002B0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CC0"/>
    <w:multiLevelType w:val="hybridMultilevel"/>
    <w:tmpl w:val="A2AE9C48"/>
    <w:lvl w:ilvl="0" w:tplc="487E8820">
      <w:start w:val="1"/>
      <w:numFmt w:val="upperRoman"/>
      <w:lvlText w:val="%1."/>
      <w:lvlJc w:val="left"/>
      <w:pPr>
        <w:tabs>
          <w:tab w:val="num" w:pos="57"/>
        </w:tabs>
        <w:ind w:left="57" w:hanging="720"/>
      </w:pPr>
      <w:rPr>
        <w:rFonts w:cs="Times New Roman" w:hint="default"/>
      </w:rPr>
    </w:lvl>
    <w:lvl w:ilvl="1" w:tplc="04190019">
      <w:start w:val="1"/>
      <w:numFmt w:val="lowerLetter"/>
      <w:lvlText w:val="%2."/>
      <w:lvlJc w:val="left"/>
      <w:pPr>
        <w:tabs>
          <w:tab w:val="num" w:pos="417"/>
        </w:tabs>
        <w:ind w:left="417" w:hanging="360"/>
      </w:pPr>
      <w:rPr>
        <w:rFonts w:cs="Times New Roman"/>
      </w:rPr>
    </w:lvl>
    <w:lvl w:ilvl="2" w:tplc="0419001B">
      <w:start w:val="1"/>
      <w:numFmt w:val="lowerRoman"/>
      <w:lvlText w:val="%3."/>
      <w:lvlJc w:val="right"/>
      <w:pPr>
        <w:tabs>
          <w:tab w:val="num" w:pos="1137"/>
        </w:tabs>
        <w:ind w:left="1137" w:hanging="180"/>
      </w:pPr>
      <w:rPr>
        <w:rFonts w:cs="Times New Roman"/>
      </w:rPr>
    </w:lvl>
    <w:lvl w:ilvl="3" w:tplc="0419000F">
      <w:start w:val="1"/>
      <w:numFmt w:val="decimal"/>
      <w:lvlText w:val="%4."/>
      <w:lvlJc w:val="left"/>
      <w:pPr>
        <w:tabs>
          <w:tab w:val="num" w:pos="1857"/>
        </w:tabs>
        <w:ind w:left="1857" w:hanging="360"/>
      </w:pPr>
      <w:rPr>
        <w:rFonts w:cs="Times New Roman"/>
      </w:rPr>
    </w:lvl>
    <w:lvl w:ilvl="4" w:tplc="04190019">
      <w:start w:val="1"/>
      <w:numFmt w:val="lowerLetter"/>
      <w:lvlText w:val="%5."/>
      <w:lvlJc w:val="left"/>
      <w:pPr>
        <w:tabs>
          <w:tab w:val="num" w:pos="2577"/>
        </w:tabs>
        <w:ind w:left="2577" w:hanging="360"/>
      </w:pPr>
      <w:rPr>
        <w:rFonts w:cs="Times New Roman"/>
      </w:rPr>
    </w:lvl>
    <w:lvl w:ilvl="5" w:tplc="0419001B">
      <w:start w:val="1"/>
      <w:numFmt w:val="lowerRoman"/>
      <w:lvlText w:val="%6."/>
      <w:lvlJc w:val="right"/>
      <w:pPr>
        <w:tabs>
          <w:tab w:val="num" w:pos="3297"/>
        </w:tabs>
        <w:ind w:left="3297" w:hanging="180"/>
      </w:pPr>
      <w:rPr>
        <w:rFonts w:cs="Times New Roman"/>
      </w:rPr>
    </w:lvl>
    <w:lvl w:ilvl="6" w:tplc="0419000F">
      <w:start w:val="1"/>
      <w:numFmt w:val="decimal"/>
      <w:lvlText w:val="%7."/>
      <w:lvlJc w:val="left"/>
      <w:pPr>
        <w:tabs>
          <w:tab w:val="num" w:pos="4017"/>
        </w:tabs>
        <w:ind w:left="4017" w:hanging="360"/>
      </w:pPr>
      <w:rPr>
        <w:rFonts w:cs="Times New Roman"/>
      </w:rPr>
    </w:lvl>
    <w:lvl w:ilvl="7" w:tplc="04190019">
      <w:start w:val="1"/>
      <w:numFmt w:val="lowerLetter"/>
      <w:lvlText w:val="%8."/>
      <w:lvlJc w:val="left"/>
      <w:pPr>
        <w:tabs>
          <w:tab w:val="num" w:pos="4737"/>
        </w:tabs>
        <w:ind w:left="4737" w:hanging="360"/>
      </w:pPr>
      <w:rPr>
        <w:rFonts w:cs="Times New Roman"/>
      </w:rPr>
    </w:lvl>
    <w:lvl w:ilvl="8" w:tplc="0419001B">
      <w:start w:val="1"/>
      <w:numFmt w:val="lowerRoman"/>
      <w:lvlText w:val="%9."/>
      <w:lvlJc w:val="right"/>
      <w:pPr>
        <w:tabs>
          <w:tab w:val="num" w:pos="5457"/>
        </w:tabs>
        <w:ind w:left="5457" w:hanging="180"/>
      </w:pPr>
      <w:rPr>
        <w:rFonts w:cs="Times New Roman"/>
      </w:rPr>
    </w:lvl>
  </w:abstractNum>
  <w:abstractNum w:abstractNumId="1">
    <w:nsid w:val="06726179"/>
    <w:multiLevelType w:val="hybridMultilevel"/>
    <w:tmpl w:val="E4EA6010"/>
    <w:lvl w:ilvl="0" w:tplc="C060BDB4">
      <w:start w:val="1"/>
      <w:numFmt w:val="upperRoman"/>
      <w:lvlText w:val="%1."/>
      <w:lvlJc w:val="left"/>
      <w:pPr>
        <w:tabs>
          <w:tab w:val="num" w:pos="1080"/>
        </w:tabs>
        <w:ind w:left="1080" w:hanging="720"/>
      </w:pPr>
      <w:rPr>
        <w:rFonts w:cs="Times New Roman" w:hint="default"/>
      </w:rPr>
    </w:lvl>
    <w:lvl w:ilvl="1" w:tplc="47BA0556">
      <w:numFmt w:val="none"/>
      <w:lvlText w:val=""/>
      <w:lvlJc w:val="left"/>
      <w:pPr>
        <w:tabs>
          <w:tab w:val="num" w:pos="360"/>
        </w:tabs>
      </w:pPr>
      <w:rPr>
        <w:rFonts w:cs="Times New Roman"/>
      </w:rPr>
    </w:lvl>
    <w:lvl w:ilvl="2" w:tplc="2900401A">
      <w:numFmt w:val="none"/>
      <w:lvlText w:val=""/>
      <w:lvlJc w:val="left"/>
      <w:pPr>
        <w:tabs>
          <w:tab w:val="num" w:pos="360"/>
        </w:tabs>
      </w:pPr>
      <w:rPr>
        <w:rFonts w:cs="Times New Roman"/>
      </w:rPr>
    </w:lvl>
    <w:lvl w:ilvl="3" w:tplc="98C42482">
      <w:numFmt w:val="none"/>
      <w:lvlText w:val=""/>
      <w:lvlJc w:val="left"/>
      <w:pPr>
        <w:tabs>
          <w:tab w:val="num" w:pos="360"/>
        </w:tabs>
      </w:pPr>
      <w:rPr>
        <w:rFonts w:cs="Times New Roman"/>
      </w:rPr>
    </w:lvl>
    <w:lvl w:ilvl="4" w:tplc="F56A6420">
      <w:numFmt w:val="none"/>
      <w:lvlText w:val=""/>
      <w:lvlJc w:val="left"/>
      <w:pPr>
        <w:tabs>
          <w:tab w:val="num" w:pos="360"/>
        </w:tabs>
      </w:pPr>
      <w:rPr>
        <w:rFonts w:cs="Times New Roman"/>
      </w:rPr>
    </w:lvl>
    <w:lvl w:ilvl="5" w:tplc="A712DF94">
      <w:numFmt w:val="none"/>
      <w:lvlText w:val=""/>
      <w:lvlJc w:val="left"/>
      <w:pPr>
        <w:tabs>
          <w:tab w:val="num" w:pos="360"/>
        </w:tabs>
      </w:pPr>
      <w:rPr>
        <w:rFonts w:cs="Times New Roman"/>
      </w:rPr>
    </w:lvl>
    <w:lvl w:ilvl="6" w:tplc="BA9689F0">
      <w:numFmt w:val="none"/>
      <w:lvlText w:val=""/>
      <w:lvlJc w:val="left"/>
      <w:pPr>
        <w:tabs>
          <w:tab w:val="num" w:pos="360"/>
        </w:tabs>
      </w:pPr>
      <w:rPr>
        <w:rFonts w:cs="Times New Roman"/>
      </w:rPr>
    </w:lvl>
    <w:lvl w:ilvl="7" w:tplc="5198C4D0">
      <w:numFmt w:val="none"/>
      <w:lvlText w:val=""/>
      <w:lvlJc w:val="left"/>
      <w:pPr>
        <w:tabs>
          <w:tab w:val="num" w:pos="360"/>
        </w:tabs>
      </w:pPr>
      <w:rPr>
        <w:rFonts w:cs="Times New Roman"/>
      </w:rPr>
    </w:lvl>
    <w:lvl w:ilvl="8" w:tplc="F842A0A2">
      <w:numFmt w:val="none"/>
      <w:lvlText w:val=""/>
      <w:lvlJc w:val="left"/>
      <w:pPr>
        <w:tabs>
          <w:tab w:val="num" w:pos="360"/>
        </w:tabs>
      </w:pPr>
      <w:rPr>
        <w:rFonts w:cs="Times New Roman"/>
      </w:rPr>
    </w:lvl>
  </w:abstractNum>
  <w:abstractNum w:abstractNumId="2">
    <w:nsid w:val="067D0948"/>
    <w:multiLevelType w:val="hybridMultilevel"/>
    <w:tmpl w:val="26481594"/>
    <w:lvl w:ilvl="0" w:tplc="325A21D4">
      <w:start w:val="1"/>
      <w:numFmt w:val="upperRoman"/>
      <w:lvlText w:val="%1."/>
      <w:lvlJc w:val="left"/>
      <w:pPr>
        <w:tabs>
          <w:tab w:val="num" w:pos="57"/>
        </w:tabs>
        <w:ind w:left="57" w:hanging="720"/>
      </w:pPr>
      <w:rPr>
        <w:rFonts w:cs="Times New Roman" w:hint="default"/>
      </w:rPr>
    </w:lvl>
    <w:lvl w:ilvl="1" w:tplc="04190019">
      <w:start w:val="1"/>
      <w:numFmt w:val="lowerLetter"/>
      <w:lvlText w:val="%2."/>
      <w:lvlJc w:val="left"/>
      <w:pPr>
        <w:tabs>
          <w:tab w:val="num" w:pos="417"/>
        </w:tabs>
        <w:ind w:left="417" w:hanging="360"/>
      </w:pPr>
      <w:rPr>
        <w:rFonts w:cs="Times New Roman"/>
      </w:rPr>
    </w:lvl>
    <w:lvl w:ilvl="2" w:tplc="0419001B">
      <w:start w:val="1"/>
      <w:numFmt w:val="lowerRoman"/>
      <w:lvlText w:val="%3."/>
      <w:lvlJc w:val="right"/>
      <w:pPr>
        <w:tabs>
          <w:tab w:val="num" w:pos="1137"/>
        </w:tabs>
        <w:ind w:left="1137" w:hanging="180"/>
      </w:pPr>
      <w:rPr>
        <w:rFonts w:cs="Times New Roman"/>
      </w:rPr>
    </w:lvl>
    <w:lvl w:ilvl="3" w:tplc="0419000F">
      <w:start w:val="1"/>
      <w:numFmt w:val="decimal"/>
      <w:lvlText w:val="%4."/>
      <w:lvlJc w:val="left"/>
      <w:pPr>
        <w:tabs>
          <w:tab w:val="num" w:pos="1857"/>
        </w:tabs>
        <w:ind w:left="1857" w:hanging="360"/>
      </w:pPr>
      <w:rPr>
        <w:rFonts w:cs="Times New Roman"/>
      </w:rPr>
    </w:lvl>
    <w:lvl w:ilvl="4" w:tplc="04190019">
      <w:start w:val="1"/>
      <w:numFmt w:val="lowerLetter"/>
      <w:lvlText w:val="%5."/>
      <w:lvlJc w:val="left"/>
      <w:pPr>
        <w:tabs>
          <w:tab w:val="num" w:pos="2577"/>
        </w:tabs>
        <w:ind w:left="2577" w:hanging="360"/>
      </w:pPr>
      <w:rPr>
        <w:rFonts w:cs="Times New Roman"/>
      </w:rPr>
    </w:lvl>
    <w:lvl w:ilvl="5" w:tplc="0419001B">
      <w:start w:val="1"/>
      <w:numFmt w:val="lowerRoman"/>
      <w:lvlText w:val="%6."/>
      <w:lvlJc w:val="right"/>
      <w:pPr>
        <w:tabs>
          <w:tab w:val="num" w:pos="3297"/>
        </w:tabs>
        <w:ind w:left="3297" w:hanging="180"/>
      </w:pPr>
      <w:rPr>
        <w:rFonts w:cs="Times New Roman"/>
      </w:rPr>
    </w:lvl>
    <w:lvl w:ilvl="6" w:tplc="0419000F">
      <w:start w:val="1"/>
      <w:numFmt w:val="decimal"/>
      <w:lvlText w:val="%7."/>
      <w:lvlJc w:val="left"/>
      <w:pPr>
        <w:tabs>
          <w:tab w:val="num" w:pos="4017"/>
        </w:tabs>
        <w:ind w:left="4017" w:hanging="360"/>
      </w:pPr>
      <w:rPr>
        <w:rFonts w:cs="Times New Roman"/>
      </w:rPr>
    </w:lvl>
    <w:lvl w:ilvl="7" w:tplc="04190019">
      <w:start w:val="1"/>
      <w:numFmt w:val="lowerLetter"/>
      <w:lvlText w:val="%8."/>
      <w:lvlJc w:val="left"/>
      <w:pPr>
        <w:tabs>
          <w:tab w:val="num" w:pos="4737"/>
        </w:tabs>
        <w:ind w:left="4737" w:hanging="360"/>
      </w:pPr>
      <w:rPr>
        <w:rFonts w:cs="Times New Roman"/>
      </w:rPr>
    </w:lvl>
    <w:lvl w:ilvl="8" w:tplc="0419001B">
      <w:start w:val="1"/>
      <w:numFmt w:val="lowerRoman"/>
      <w:lvlText w:val="%9."/>
      <w:lvlJc w:val="right"/>
      <w:pPr>
        <w:tabs>
          <w:tab w:val="num" w:pos="5457"/>
        </w:tabs>
        <w:ind w:left="5457" w:hanging="180"/>
      </w:pPr>
      <w:rPr>
        <w:rFonts w:cs="Times New Roman"/>
      </w:rPr>
    </w:lvl>
  </w:abstractNum>
  <w:abstractNum w:abstractNumId="3">
    <w:nsid w:val="0A686DB0"/>
    <w:multiLevelType w:val="multilevel"/>
    <w:tmpl w:val="AA22776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30"/>
        </w:tabs>
        <w:ind w:left="1230" w:hanging="720"/>
      </w:pPr>
      <w:rPr>
        <w:rFonts w:cs="Times New Roman" w:hint="default"/>
      </w:rPr>
    </w:lvl>
    <w:lvl w:ilvl="2">
      <w:start w:val="1"/>
      <w:numFmt w:val="decimal"/>
      <w:lvlText w:val="%1.%2.%3."/>
      <w:lvlJc w:val="left"/>
      <w:pPr>
        <w:tabs>
          <w:tab w:val="num" w:pos="1740"/>
        </w:tabs>
        <w:ind w:left="1740" w:hanging="720"/>
      </w:pPr>
      <w:rPr>
        <w:rFonts w:cs="Times New Roman" w:hint="default"/>
      </w:rPr>
    </w:lvl>
    <w:lvl w:ilvl="3">
      <w:start w:val="1"/>
      <w:numFmt w:val="decimal"/>
      <w:lvlText w:val="%1.%2.%3.%4."/>
      <w:lvlJc w:val="left"/>
      <w:pPr>
        <w:tabs>
          <w:tab w:val="num" w:pos="2610"/>
        </w:tabs>
        <w:ind w:left="2610" w:hanging="1080"/>
      </w:pPr>
      <w:rPr>
        <w:rFonts w:cs="Times New Roman" w:hint="default"/>
      </w:rPr>
    </w:lvl>
    <w:lvl w:ilvl="4">
      <w:start w:val="1"/>
      <w:numFmt w:val="decimal"/>
      <w:lvlText w:val="%1.%2.%3.%4.%5."/>
      <w:lvlJc w:val="left"/>
      <w:pPr>
        <w:tabs>
          <w:tab w:val="num" w:pos="3120"/>
        </w:tabs>
        <w:ind w:left="3120" w:hanging="1080"/>
      </w:pPr>
      <w:rPr>
        <w:rFonts w:cs="Times New Roman" w:hint="default"/>
      </w:rPr>
    </w:lvl>
    <w:lvl w:ilvl="5">
      <w:start w:val="1"/>
      <w:numFmt w:val="decimal"/>
      <w:lvlText w:val="%1.%2.%3.%4.%5.%6."/>
      <w:lvlJc w:val="left"/>
      <w:pPr>
        <w:tabs>
          <w:tab w:val="num" w:pos="3990"/>
        </w:tabs>
        <w:ind w:left="3990" w:hanging="1440"/>
      </w:pPr>
      <w:rPr>
        <w:rFonts w:cs="Times New Roman" w:hint="default"/>
      </w:rPr>
    </w:lvl>
    <w:lvl w:ilvl="6">
      <w:start w:val="1"/>
      <w:numFmt w:val="decimal"/>
      <w:lvlText w:val="%1.%2.%3.%4.%5.%6.%7."/>
      <w:lvlJc w:val="left"/>
      <w:pPr>
        <w:tabs>
          <w:tab w:val="num" w:pos="4860"/>
        </w:tabs>
        <w:ind w:left="4860" w:hanging="1800"/>
      </w:pPr>
      <w:rPr>
        <w:rFonts w:cs="Times New Roman" w:hint="default"/>
      </w:rPr>
    </w:lvl>
    <w:lvl w:ilvl="7">
      <w:start w:val="1"/>
      <w:numFmt w:val="decimal"/>
      <w:lvlText w:val="%1.%2.%3.%4.%5.%6.%7.%8."/>
      <w:lvlJc w:val="left"/>
      <w:pPr>
        <w:tabs>
          <w:tab w:val="num" w:pos="5370"/>
        </w:tabs>
        <w:ind w:left="5370" w:hanging="1800"/>
      </w:pPr>
      <w:rPr>
        <w:rFonts w:cs="Times New Roman" w:hint="default"/>
      </w:rPr>
    </w:lvl>
    <w:lvl w:ilvl="8">
      <w:start w:val="1"/>
      <w:numFmt w:val="decimal"/>
      <w:lvlText w:val="%1.%2.%3.%4.%5.%6.%7.%8.%9."/>
      <w:lvlJc w:val="left"/>
      <w:pPr>
        <w:tabs>
          <w:tab w:val="num" w:pos="6240"/>
        </w:tabs>
        <w:ind w:left="6240" w:hanging="2160"/>
      </w:pPr>
      <w:rPr>
        <w:rFonts w:cs="Times New Roman" w:hint="default"/>
      </w:rPr>
    </w:lvl>
  </w:abstractNum>
  <w:abstractNum w:abstractNumId="4">
    <w:nsid w:val="0CE559DD"/>
    <w:multiLevelType w:val="hybridMultilevel"/>
    <w:tmpl w:val="7C52BAC0"/>
    <w:lvl w:ilvl="0" w:tplc="E50A33F4">
      <w:start w:val="4"/>
      <w:numFmt w:val="upperRoman"/>
      <w:lvlText w:val="%1."/>
      <w:lvlJc w:val="left"/>
      <w:pPr>
        <w:ind w:left="1080" w:hanging="72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278171C"/>
    <w:multiLevelType w:val="hybridMultilevel"/>
    <w:tmpl w:val="A8487734"/>
    <w:lvl w:ilvl="0" w:tplc="9AF065CC">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C846EAD"/>
    <w:multiLevelType w:val="multilevel"/>
    <w:tmpl w:val="4E6A9010"/>
    <w:lvl w:ilvl="0">
      <w:start w:val="1"/>
      <w:numFmt w:val="decimal"/>
      <w:lvlText w:val="%1."/>
      <w:lvlJc w:val="left"/>
      <w:pPr>
        <w:tabs>
          <w:tab w:val="num" w:pos="870"/>
        </w:tabs>
        <w:ind w:left="870" w:hanging="870"/>
      </w:pPr>
      <w:rPr>
        <w:rFonts w:cs="Times New Roman" w:hint="default"/>
      </w:rPr>
    </w:lvl>
    <w:lvl w:ilvl="1">
      <w:start w:val="1"/>
      <w:numFmt w:val="decimal"/>
      <w:lvlText w:val="%1.%2."/>
      <w:lvlJc w:val="left"/>
      <w:pPr>
        <w:tabs>
          <w:tab w:val="num" w:pos="1287"/>
        </w:tabs>
        <w:ind w:left="1287" w:hanging="870"/>
      </w:pPr>
      <w:rPr>
        <w:rFonts w:cs="Times New Roman" w:hint="default"/>
      </w:rPr>
    </w:lvl>
    <w:lvl w:ilvl="2">
      <w:start w:val="1"/>
      <w:numFmt w:val="decimal"/>
      <w:lvlText w:val="%1.%2.%3."/>
      <w:lvlJc w:val="left"/>
      <w:pPr>
        <w:tabs>
          <w:tab w:val="num" w:pos="1704"/>
        </w:tabs>
        <w:ind w:left="1704" w:hanging="870"/>
      </w:pPr>
      <w:rPr>
        <w:rFonts w:cs="Times New Roman" w:hint="default"/>
      </w:rPr>
    </w:lvl>
    <w:lvl w:ilvl="3">
      <w:start w:val="1"/>
      <w:numFmt w:val="decimal"/>
      <w:lvlText w:val="%1.%2.%3.%4."/>
      <w:lvlJc w:val="left"/>
      <w:pPr>
        <w:tabs>
          <w:tab w:val="num" w:pos="2331"/>
        </w:tabs>
        <w:ind w:left="2331" w:hanging="1080"/>
      </w:pPr>
      <w:rPr>
        <w:rFonts w:cs="Times New Roman" w:hint="default"/>
      </w:rPr>
    </w:lvl>
    <w:lvl w:ilvl="4">
      <w:start w:val="1"/>
      <w:numFmt w:val="decimal"/>
      <w:lvlText w:val="%1.%2.%3.%4.%5."/>
      <w:lvlJc w:val="left"/>
      <w:pPr>
        <w:tabs>
          <w:tab w:val="num" w:pos="2748"/>
        </w:tabs>
        <w:ind w:left="2748" w:hanging="1080"/>
      </w:pPr>
      <w:rPr>
        <w:rFonts w:cs="Times New Roman" w:hint="default"/>
      </w:rPr>
    </w:lvl>
    <w:lvl w:ilvl="5">
      <w:start w:val="1"/>
      <w:numFmt w:val="decimal"/>
      <w:lvlText w:val="%1.%2.%3.%4.%5.%6."/>
      <w:lvlJc w:val="left"/>
      <w:pPr>
        <w:tabs>
          <w:tab w:val="num" w:pos="3525"/>
        </w:tabs>
        <w:ind w:left="3525" w:hanging="1440"/>
      </w:pPr>
      <w:rPr>
        <w:rFonts w:cs="Times New Roman" w:hint="default"/>
      </w:rPr>
    </w:lvl>
    <w:lvl w:ilvl="6">
      <w:start w:val="1"/>
      <w:numFmt w:val="decimal"/>
      <w:lvlText w:val="%1.%2.%3.%4.%5.%6.%7."/>
      <w:lvlJc w:val="left"/>
      <w:pPr>
        <w:tabs>
          <w:tab w:val="num" w:pos="4302"/>
        </w:tabs>
        <w:ind w:left="4302" w:hanging="1800"/>
      </w:pPr>
      <w:rPr>
        <w:rFonts w:cs="Times New Roman" w:hint="default"/>
      </w:rPr>
    </w:lvl>
    <w:lvl w:ilvl="7">
      <w:start w:val="1"/>
      <w:numFmt w:val="decimal"/>
      <w:lvlText w:val="%1.%2.%3.%4.%5.%6.%7.%8."/>
      <w:lvlJc w:val="left"/>
      <w:pPr>
        <w:tabs>
          <w:tab w:val="num" w:pos="4719"/>
        </w:tabs>
        <w:ind w:left="4719" w:hanging="1800"/>
      </w:pPr>
      <w:rPr>
        <w:rFonts w:cs="Times New Roman" w:hint="default"/>
      </w:rPr>
    </w:lvl>
    <w:lvl w:ilvl="8">
      <w:start w:val="1"/>
      <w:numFmt w:val="decimal"/>
      <w:lvlText w:val="%1.%2.%3.%4.%5.%6.%7.%8.%9."/>
      <w:lvlJc w:val="left"/>
      <w:pPr>
        <w:tabs>
          <w:tab w:val="num" w:pos="5496"/>
        </w:tabs>
        <w:ind w:left="5496" w:hanging="2160"/>
      </w:pPr>
      <w:rPr>
        <w:rFonts w:cs="Times New Roman" w:hint="default"/>
      </w:rPr>
    </w:lvl>
  </w:abstractNum>
  <w:abstractNum w:abstractNumId="7">
    <w:nsid w:val="54701A6D"/>
    <w:multiLevelType w:val="hybridMultilevel"/>
    <w:tmpl w:val="71C2B7A0"/>
    <w:lvl w:ilvl="0" w:tplc="445843FC">
      <w:start w:val="1"/>
      <w:numFmt w:val="upperRoman"/>
      <w:lvlText w:val="%1."/>
      <w:lvlJc w:val="left"/>
      <w:pPr>
        <w:tabs>
          <w:tab w:val="num" w:pos="57"/>
        </w:tabs>
        <w:ind w:left="57" w:hanging="720"/>
      </w:pPr>
      <w:rPr>
        <w:rFonts w:cs="Times New Roman" w:hint="default"/>
      </w:rPr>
    </w:lvl>
    <w:lvl w:ilvl="1" w:tplc="04190019">
      <w:start w:val="1"/>
      <w:numFmt w:val="lowerLetter"/>
      <w:lvlText w:val="%2."/>
      <w:lvlJc w:val="left"/>
      <w:pPr>
        <w:tabs>
          <w:tab w:val="num" w:pos="417"/>
        </w:tabs>
        <w:ind w:left="417" w:hanging="360"/>
      </w:pPr>
      <w:rPr>
        <w:rFonts w:cs="Times New Roman"/>
      </w:rPr>
    </w:lvl>
    <w:lvl w:ilvl="2" w:tplc="0419001B">
      <w:start w:val="1"/>
      <w:numFmt w:val="lowerRoman"/>
      <w:lvlText w:val="%3."/>
      <w:lvlJc w:val="right"/>
      <w:pPr>
        <w:tabs>
          <w:tab w:val="num" w:pos="1137"/>
        </w:tabs>
        <w:ind w:left="1137" w:hanging="180"/>
      </w:pPr>
      <w:rPr>
        <w:rFonts w:cs="Times New Roman"/>
      </w:rPr>
    </w:lvl>
    <w:lvl w:ilvl="3" w:tplc="0419000F">
      <w:start w:val="1"/>
      <w:numFmt w:val="decimal"/>
      <w:lvlText w:val="%4."/>
      <w:lvlJc w:val="left"/>
      <w:pPr>
        <w:tabs>
          <w:tab w:val="num" w:pos="1857"/>
        </w:tabs>
        <w:ind w:left="1857" w:hanging="360"/>
      </w:pPr>
      <w:rPr>
        <w:rFonts w:cs="Times New Roman"/>
      </w:rPr>
    </w:lvl>
    <w:lvl w:ilvl="4" w:tplc="04190019">
      <w:start w:val="1"/>
      <w:numFmt w:val="lowerLetter"/>
      <w:lvlText w:val="%5."/>
      <w:lvlJc w:val="left"/>
      <w:pPr>
        <w:tabs>
          <w:tab w:val="num" w:pos="2577"/>
        </w:tabs>
        <w:ind w:left="2577" w:hanging="360"/>
      </w:pPr>
      <w:rPr>
        <w:rFonts w:cs="Times New Roman"/>
      </w:rPr>
    </w:lvl>
    <w:lvl w:ilvl="5" w:tplc="0419001B">
      <w:start w:val="1"/>
      <w:numFmt w:val="lowerRoman"/>
      <w:lvlText w:val="%6."/>
      <w:lvlJc w:val="right"/>
      <w:pPr>
        <w:tabs>
          <w:tab w:val="num" w:pos="3297"/>
        </w:tabs>
        <w:ind w:left="3297" w:hanging="180"/>
      </w:pPr>
      <w:rPr>
        <w:rFonts w:cs="Times New Roman"/>
      </w:rPr>
    </w:lvl>
    <w:lvl w:ilvl="6" w:tplc="0419000F">
      <w:start w:val="1"/>
      <w:numFmt w:val="decimal"/>
      <w:lvlText w:val="%7."/>
      <w:lvlJc w:val="left"/>
      <w:pPr>
        <w:tabs>
          <w:tab w:val="num" w:pos="4017"/>
        </w:tabs>
        <w:ind w:left="4017" w:hanging="360"/>
      </w:pPr>
      <w:rPr>
        <w:rFonts w:cs="Times New Roman"/>
      </w:rPr>
    </w:lvl>
    <w:lvl w:ilvl="7" w:tplc="04190019">
      <w:start w:val="1"/>
      <w:numFmt w:val="lowerLetter"/>
      <w:lvlText w:val="%8."/>
      <w:lvlJc w:val="left"/>
      <w:pPr>
        <w:tabs>
          <w:tab w:val="num" w:pos="4737"/>
        </w:tabs>
        <w:ind w:left="4737" w:hanging="360"/>
      </w:pPr>
      <w:rPr>
        <w:rFonts w:cs="Times New Roman"/>
      </w:rPr>
    </w:lvl>
    <w:lvl w:ilvl="8" w:tplc="0419001B">
      <w:start w:val="1"/>
      <w:numFmt w:val="lowerRoman"/>
      <w:lvlText w:val="%9."/>
      <w:lvlJc w:val="right"/>
      <w:pPr>
        <w:tabs>
          <w:tab w:val="num" w:pos="5457"/>
        </w:tabs>
        <w:ind w:left="5457" w:hanging="180"/>
      </w:pPr>
      <w:rPr>
        <w:rFonts w:cs="Times New Roman"/>
      </w:rPr>
    </w:lvl>
  </w:abstractNum>
  <w:abstractNum w:abstractNumId="8">
    <w:nsid w:val="70036F84"/>
    <w:multiLevelType w:val="singleLevel"/>
    <w:tmpl w:val="F3AA720E"/>
    <w:lvl w:ilvl="0">
      <w:start w:val="2"/>
      <w:numFmt w:val="bullet"/>
      <w:lvlText w:val="-"/>
      <w:lvlJc w:val="left"/>
      <w:pPr>
        <w:tabs>
          <w:tab w:val="num" w:pos="1017"/>
        </w:tabs>
        <w:ind w:left="1017" w:hanging="450"/>
      </w:pPr>
      <w:rPr>
        <w:rFonts w:hint="default"/>
      </w:rPr>
    </w:lvl>
  </w:abstractNum>
  <w:num w:numId="1">
    <w:abstractNumId w:val="8"/>
  </w:num>
  <w:num w:numId="2">
    <w:abstractNumId w:val="5"/>
  </w:num>
  <w:num w:numId="3">
    <w:abstractNumId w:val="1"/>
  </w:num>
  <w:num w:numId="4">
    <w:abstractNumId w:val="4"/>
  </w:num>
  <w:num w:numId="5">
    <w:abstractNumId w:val="7"/>
  </w:num>
  <w:num w:numId="6">
    <w:abstractNumId w:val="0"/>
  </w:num>
  <w:num w:numId="7">
    <w:abstractNumId w:val="2"/>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70"/>
  <w:doNotHyphenateCaps/>
  <w:characterSpacingControl w:val="doNotCompress"/>
  <w:doNotValidateAgainstSchema/>
  <w:doNotDemarcateInvalidXml/>
  <w:footnotePr>
    <w:footnote w:id="0"/>
    <w:footnote w:id="1"/>
  </w:footnotePr>
  <w:endnotePr>
    <w:endnote w:id="0"/>
    <w:endnote w:id="1"/>
  </w:endnotePr>
  <w:compat/>
  <w:rsids>
    <w:rsidRoot w:val="00036C05"/>
    <w:rsid w:val="00006D1A"/>
    <w:rsid w:val="00016504"/>
    <w:rsid w:val="00016D10"/>
    <w:rsid w:val="00024860"/>
    <w:rsid w:val="00024A23"/>
    <w:rsid w:val="00025A25"/>
    <w:rsid w:val="00027655"/>
    <w:rsid w:val="0003130D"/>
    <w:rsid w:val="00031338"/>
    <w:rsid w:val="00036C05"/>
    <w:rsid w:val="00041906"/>
    <w:rsid w:val="0004231F"/>
    <w:rsid w:val="000608FE"/>
    <w:rsid w:val="00060A46"/>
    <w:rsid w:val="00061CD9"/>
    <w:rsid w:val="000666D8"/>
    <w:rsid w:val="00066BD3"/>
    <w:rsid w:val="00070628"/>
    <w:rsid w:val="00072E53"/>
    <w:rsid w:val="000767D6"/>
    <w:rsid w:val="00077F89"/>
    <w:rsid w:val="00087432"/>
    <w:rsid w:val="00092015"/>
    <w:rsid w:val="000A128E"/>
    <w:rsid w:val="000A182D"/>
    <w:rsid w:val="000C5547"/>
    <w:rsid w:val="000C6BCD"/>
    <w:rsid w:val="000E65B8"/>
    <w:rsid w:val="00110C6C"/>
    <w:rsid w:val="00124392"/>
    <w:rsid w:val="00161CD9"/>
    <w:rsid w:val="00173206"/>
    <w:rsid w:val="00173C2C"/>
    <w:rsid w:val="001756D7"/>
    <w:rsid w:val="001807E0"/>
    <w:rsid w:val="00183647"/>
    <w:rsid w:val="00193530"/>
    <w:rsid w:val="0019363E"/>
    <w:rsid w:val="001953ED"/>
    <w:rsid w:val="001A22A7"/>
    <w:rsid w:val="001B0E92"/>
    <w:rsid w:val="001B2F1B"/>
    <w:rsid w:val="001B5CE1"/>
    <w:rsid w:val="001B691F"/>
    <w:rsid w:val="001D433A"/>
    <w:rsid w:val="001E25D8"/>
    <w:rsid w:val="001F15BD"/>
    <w:rsid w:val="00212A78"/>
    <w:rsid w:val="00221E54"/>
    <w:rsid w:val="00227D60"/>
    <w:rsid w:val="00235C13"/>
    <w:rsid w:val="00236F5C"/>
    <w:rsid w:val="0024218A"/>
    <w:rsid w:val="00250574"/>
    <w:rsid w:val="00254C5A"/>
    <w:rsid w:val="00261CA5"/>
    <w:rsid w:val="00273058"/>
    <w:rsid w:val="00273E21"/>
    <w:rsid w:val="00276448"/>
    <w:rsid w:val="002872AA"/>
    <w:rsid w:val="00292BF0"/>
    <w:rsid w:val="002A50AA"/>
    <w:rsid w:val="002A69EE"/>
    <w:rsid w:val="002B0352"/>
    <w:rsid w:val="002B5ED9"/>
    <w:rsid w:val="002B6AD6"/>
    <w:rsid w:val="002C7D60"/>
    <w:rsid w:val="002E4B5D"/>
    <w:rsid w:val="002F1DAB"/>
    <w:rsid w:val="002F244E"/>
    <w:rsid w:val="00307334"/>
    <w:rsid w:val="00313008"/>
    <w:rsid w:val="003145AD"/>
    <w:rsid w:val="0031642B"/>
    <w:rsid w:val="00322CE2"/>
    <w:rsid w:val="003247D3"/>
    <w:rsid w:val="00325B0B"/>
    <w:rsid w:val="00330760"/>
    <w:rsid w:val="003339A9"/>
    <w:rsid w:val="00335243"/>
    <w:rsid w:val="003434C4"/>
    <w:rsid w:val="00345470"/>
    <w:rsid w:val="00351E1D"/>
    <w:rsid w:val="0035485E"/>
    <w:rsid w:val="003714E5"/>
    <w:rsid w:val="003744F5"/>
    <w:rsid w:val="003775F7"/>
    <w:rsid w:val="00380F4F"/>
    <w:rsid w:val="0038198C"/>
    <w:rsid w:val="003B3E8F"/>
    <w:rsid w:val="003B41B0"/>
    <w:rsid w:val="003B5312"/>
    <w:rsid w:val="003C0415"/>
    <w:rsid w:val="003C0F16"/>
    <w:rsid w:val="003C6EDA"/>
    <w:rsid w:val="003D2046"/>
    <w:rsid w:val="003D540D"/>
    <w:rsid w:val="003D731E"/>
    <w:rsid w:val="003E0D04"/>
    <w:rsid w:val="003E3DB0"/>
    <w:rsid w:val="003E4342"/>
    <w:rsid w:val="00400874"/>
    <w:rsid w:val="00405554"/>
    <w:rsid w:val="00410E85"/>
    <w:rsid w:val="00417441"/>
    <w:rsid w:val="00423CDB"/>
    <w:rsid w:val="00430B40"/>
    <w:rsid w:val="00430EA6"/>
    <w:rsid w:val="004372EC"/>
    <w:rsid w:val="00440E96"/>
    <w:rsid w:val="00443A65"/>
    <w:rsid w:val="00443A89"/>
    <w:rsid w:val="00444986"/>
    <w:rsid w:val="00453223"/>
    <w:rsid w:val="00471897"/>
    <w:rsid w:val="0047315F"/>
    <w:rsid w:val="0049271A"/>
    <w:rsid w:val="00497FE3"/>
    <w:rsid w:val="004A2212"/>
    <w:rsid w:val="004B037E"/>
    <w:rsid w:val="004B18B5"/>
    <w:rsid w:val="004B41FA"/>
    <w:rsid w:val="004B6D76"/>
    <w:rsid w:val="004C0D8E"/>
    <w:rsid w:val="004C3044"/>
    <w:rsid w:val="004C519E"/>
    <w:rsid w:val="004D3BD5"/>
    <w:rsid w:val="004E538A"/>
    <w:rsid w:val="004E5862"/>
    <w:rsid w:val="004E6DE3"/>
    <w:rsid w:val="004F1094"/>
    <w:rsid w:val="00505395"/>
    <w:rsid w:val="00516313"/>
    <w:rsid w:val="0051767D"/>
    <w:rsid w:val="00523886"/>
    <w:rsid w:val="00523C24"/>
    <w:rsid w:val="00524764"/>
    <w:rsid w:val="00530502"/>
    <w:rsid w:val="00532024"/>
    <w:rsid w:val="00534DCD"/>
    <w:rsid w:val="0054071E"/>
    <w:rsid w:val="00551BB2"/>
    <w:rsid w:val="0055479B"/>
    <w:rsid w:val="00557266"/>
    <w:rsid w:val="00561938"/>
    <w:rsid w:val="00565119"/>
    <w:rsid w:val="00567134"/>
    <w:rsid w:val="00572E34"/>
    <w:rsid w:val="00580132"/>
    <w:rsid w:val="00594A84"/>
    <w:rsid w:val="005A75AF"/>
    <w:rsid w:val="005A7DDA"/>
    <w:rsid w:val="005B3F09"/>
    <w:rsid w:val="005C28F8"/>
    <w:rsid w:val="005D19E4"/>
    <w:rsid w:val="005D75E1"/>
    <w:rsid w:val="006025A0"/>
    <w:rsid w:val="0061332C"/>
    <w:rsid w:val="00613D78"/>
    <w:rsid w:val="006142C2"/>
    <w:rsid w:val="00615B72"/>
    <w:rsid w:val="00617252"/>
    <w:rsid w:val="00622D35"/>
    <w:rsid w:val="00634B98"/>
    <w:rsid w:val="00646083"/>
    <w:rsid w:val="00650F54"/>
    <w:rsid w:val="00655666"/>
    <w:rsid w:val="00666F8C"/>
    <w:rsid w:val="00674970"/>
    <w:rsid w:val="00680D04"/>
    <w:rsid w:val="00680E56"/>
    <w:rsid w:val="006823CC"/>
    <w:rsid w:val="006907C5"/>
    <w:rsid w:val="0069236A"/>
    <w:rsid w:val="006A7CC6"/>
    <w:rsid w:val="006C03BC"/>
    <w:rsid w:val="006C70D8"/>
    <w:rsid w:val="00701813"/>
    <w:rsid w:val="007031B4"/>
    <w:rsid w:val="00707F52"/>
    <w:rsid w:val="00714074"/>
    <w:rsid w:val="007166EE"/>
    <w:rsid w:val="007213DF"/>
    <w:rsid w:val="00721577"/>
    <w:rsid w:val="00724E14"/>
    <w:rsid w:val="0074138C"/>
    <w:rsid w:val="00742F6A"/>
    <w:rsid w:val="007433FB"/>
    <w:rsid w:val="00745BF5"/>
    <w:rsid w:val="00746BAB"/>
    <w:rsid w:val="0076002C"/>
    <w:rsid w:val="00761473"/>
    <w:rsid w:val="007640BD"/>
    <w:rsid w:val="00773B23"/>
    <w:rsid w:val="0077452A"/>
    <w:rsid w:val="0077482E"/>
    <w:rsid w:val="0078338B"/>
    <w:rsid w:val="0078450D"/>
    <w:rsid w:val="007941EF"/>
    <w:rsid w:val="007A1290"/>
    <w:rsid w:val="007A1591"/>
    <w:rsid w:val="007A2E58"/>
    <w:rsid w:val="007A42EB"/>
    <w:rsid w:val="007C38B6"/>
    <w:rsid w:val="007C3E93"/>
    <w:rsid w:val="007C5E67"/>
    <w:rsid w:val="007D1484"/>
    <w:rsid w:val="007D704E"/>
    <w:rsid w:val="007F0D08"/>
    <w:rsid w:val="007F335F"/>
    <w:rsid w:val="00804A97"/>
    <w:rsid w:val="00811D0A"/>
    <w:rsid w:val="00816297"/>
    <w:rsid w:val="008224C9"/>
    <w:rsid w:val="008226B5"/>
    <w:rsid w:val="00823199"/>
    <w:rsid w:val="00830C7E"/>
    <w:rsid w:val="00844056"/>
    <w:rsid w:val="008512F8"/>
    <w:rsid w:val="00854BCC"/>
    <w:rsid w:val="008643BF"/>
    <w:rsid w:val="00867D75"/>
    <w:rsid w:val="0087264C"/>
    <w:rsid w:val="00873CAF"/>
    <w:rsid w:val="008754AB"/>
    <w:rsid w:val="00880893"/>
    <w:rsid w:val="00880F40"/>
    <w:rsid w:val="00897E13"/>
    <w:rsid w:val="008A3D41"/>
    <w:rsid w:val="008A7820"/>
    <w:rsid w:val="008B0F3E"/>
    <w:rsid w:val="008B13E2"/>
    <w:rsid w:val="008B3989"/>
    <w:rsid w:val="008B3B5D"/>
    <w:rsid w:val="008B5D85"/>
    <w:rsid w:val="008C5CC6"/>
    <w:rsid w:val="008D078A"/>
    <w:rsid w:val="008D40AA"/>
    <w:rsid w:val="008D7E1F"/>
    <w:rsid w:val="008E3398"/>
    <w:rsid w:val="008E3E01"/>
    <w:rsid w:val="008E4199"/>
    <w:rsid w:val="008E43BE"/>
    <w:rsid w:val="008E4AB4"/>
    <w:rsid w:val="008E5E7B"/>
    <w:rsid w:val="008F4CAF"/>
    <w:rsid w:val="008F6C5D"/>
    <w:rsid w:val="008F76E0"/>
    <w:rsid w:val="009017C9"/>
    <w:rsid w:val="00913A18"/>
    <w:rsid w:val="00915504"/>
    <w:rsid w:val="00920CEF"/>
    <w:rsid w:val="0092155A"/>
    <w:rsid w:val="00921E78"/>
    <w:rsid w:val="00922615"/>
    <w:rsid w:val="00927ED2"/>
    <w:rsid w:val="00927F69"/>
    <w:rsid w:val="00931239"/>
    <w:rsid w:val="0093311F"/>
    <w:rsid w:val="00944736"/>
    <w:rsid w:val="009453C7"/>
    <w:rsid w:val="0095383C"/>
    <w:rsid w:val="00954B44"/>
    <w:rsid w:val="00960C39"/>
    <w:rsid w:val="0096193E"/>
    <w:rsid w:val="00964DA9"/>
    <w:rsid w:val="0097429F"/>
    <w:rsid w:val="00980122"/>
    <w:rsid w:val="009862E1"/>
    <w:rsid w:val="00986DC7"/>
    <w:rsid w:val="00987C36"/>
    <w:rsid w:val="009A2BBD"/>
    <w:rsid w:val="009A4371"/>
    <w:rsid w:val="009A5D7C"/>
    <w:rsid w:val="009B34DA"/>
    <w:rsid w:val="009C226B"/>
    <w:rsid w:val="009C388E"/>
    <w:rsid w:val="009C644E"/>
    <w:rsid w:val="009D0769"/>
    <w:rsid w:val="009D0FD1"/>
    <w:rsid w:val="009D1EFB"/>
    <w:rsid w:val="009E71E3"/>
    <w:rsid w:val="009F0EC7"/>
    <w:rsid w:val="009F3767"/>
    <w:rsid w:val="00A00DC5"/>
    <w:rsid w:val="00A07F64"/>
    <w:rsid w:val="00A2509C"/>
    <w:rsid w:val="00A26D1B"/>
    <w:rsid w:val="00A26E71"/>
    <w:rsid w:val="00A35F38"/>
    <w:rsid w:val="00A41BD2"/>
    <w:rsid w:val="00A47C3E"/>
    <w:rsid w:val="00A51539"/>
    <w:rsid w:val="00A576AC"/>
    <w:rsid w:val="00A62A7C"/>
    <w:rsid w:val="00A65E30"/>
    <w:rsid w:val="00A70D55"/>
    <w:rsid w:val="00A74110"/>
    <w:rsid w:val="00A75175"/>
    <w:rsid w:val="00A821CE"/>
    <w:rsid w:val="00A90392"/>
    <w:rsid w:val="00A90EA6"/>
    <w:rsid w:val="00A9208F"/>
    <w:rsid w:val="00A97E0B"/>
    <w:rsid w:val="00AA6A14"/>
    <w:rsid w:val="00AB0976"/>
    <w:rsid w:val="00AB19D7"/>
    <w:rsid w:val="00AB5363"/>
    <w:rsid w:val="00AB6ED4"/>
    <w:rsid w:val="00AD5011"/>
    <w:rsid w:val="00AF3DDF"/>
    <w:rsid w:val="00B0459C"/>
    <w:rsid w:val="00B10214"/>
    <w:rsid w:val="00B17E97"/>
    <w:rsid w:val="00B24C6B"/>
    <w:rsid w:val="00B45BEF"/>
    <w:rsid w:val="00B66E5C"/>
    <w:rsid w:val="00B71FA9"/>
    <w:rsid w:val="00B723BB"/>
    <w:rsid w:val="00B73591"/>
    <w:rsid w:val="00B77F6B"/>
    <w:rsid w:val="00B8035D"/>
    <w:rsid w:val="00B82156"/>
    <w:rsid w:val="00B92C02"/>
    <w:rsid w:val="00BA1AD3"/>
    <w:rsid w:val="00BC3012"/>
    <w:rsid w:val="00BC4936"/>
    <w:rsid w:val="00BC658F"/>
    <w:rsid w:val="00BD0AE2"/>
    <w:rsid w:val="00BD6FAF"/>
    <w:rsid w:val="00BE0A3D"/>
    <w:rsid w:val="00BE4CE0"/>
    <w:rsid w:val="00C04B6B"/>
    <w:rsid w:val="00C051E9"/>
    <w:rsid w:val="00C138CB"/>
    <w:rsid w:val="00C218BF"/>
    <w:rsid w:val="00C23AD0"/>
    <w:rsid w:val="00C33BD4"/>
    <w:rsid w:val="00C41FCF"/>
    <w:rsid w:val="00C463F1"/>
    <w:rsid w:val="00C575FA"/>
    <w:rsid w:val="00C6249B"/>
    <w:rsid w:val="00C6622C"/>
    <w:rsid w:val="00C675DA"/>
    <w:rsid w:val="00C72588"/>
    <w:rsid w:val="00C75202"/>
    <w:rsid w:val="00C83570"/>
    <w:rsid w:val="00CA2307"/>
    <w:rsid w:val="00CA4BEE"/>
    <w:rsid w:val="00CC53BB"/>
    <w:rsid w:val="00CE1425"/>
    <w:rsid w:val="00CE7114"/>
    <w:rsid w:val="00CE7B72"/>
    <w:rsid w:val="00CF3DE8"/>
    <w:rsid w:val="00D01628"/>
    <w:rsid w:val="00D20214"/>
    <w:rsid w:val="00D21D49"/>
    <w:rsid w:val="00D220F1"/>
    <w:rsid w:val="00D22334"/>
    <w:rsid w:val="00D228BD"/>
    <w:rsid w:val="00D330ED"/>
    <w:rsid w:val="00D36C87"/>
    <w:rsid w:val="00D523CF"/>
    <w:rsid w:val="00D5704A"/>
    <w:rsid w:val="00D573AC"/>
    <w:rsid w:val="00D62B62"/>
    <w:rsid w:val="00D66C96"/>
    <w:rsid w:val="00D82614"/>
    <w:rsid w:val="00D8410F"/>
    <w:rsid w:val="00D85024"/>
    <w:rsid w:val="00D8597D"/>
    <w:rsid w:val="00DA01CE"/>
    <w:rsid w:val="00DA02D5"/>
    <w:rsid w:val="00DA7DD5"/>
    <w:rsid w:val="00DB1F69"/>
    <w:rsid w:val="00DB32AF"/>
    <w:rsid w:val="00DB36AB"/>
    <w:rsid w:val="00DB4F9B"/>
    <w:rsid w:val="00DB7055"/>
    <w:rsid w:val="00DC0411"/>
    <w:rsid w:val="00DC1F34"/>
    <w:rsid w:val="00DC2F0C"/>
    <w:rsid w:val="00DE11F2"/>
    <w:rsid w:val="00DE5471"/>
    <w:rsid w:val="00DF45BF"/>
    <w:rsid w:val="00E0503E"/>
    <w:rsid w:val="00E05509"/>
    <w:rsid w:val="00E23EDB"/>
    <w:rsid w:val="00E30BC2"/>
    <w:rsid w:val="00E30EDC"/>
    <w:rsid w:val="00E336B7"/>
    <w:rsid w:val="00E33913"/>
    <w:rsid w:val="00E34009"/>
    <w:rsid w:val="00E365DC"/>
    <w:rsid w:val="00E3722F"/>
    <w:rsid w:val="00E5171F"/>
    <w:rsid w:val="00E65589"/>
    <w:rsid w:val="00E679AA"/>
    <w:rsid w:val="00E72B96"/>
    <w:rsid w:val="00E73F58"/>
    <w:rsid w:val="00E746C5"/>
    <w:rsid w:val="00E75657"/>
    <w:rsid w:val="00E85E51"/>
    <w:rsid w:val="00E90164"/>
    <w:rsid w:val="00E929F6"/>
    <w:rsid w:val="00E970A4"/>
    <w:rsid w:val="00EA2FB3"/>
    <w:rsid w:val="00EA3972"/>
    <w:rsid w:val="00EA6F5C"/>
    <w:rsid w:val="00EC5B21"/>
    <w:rsid w:val="00EF543D"/>
    <w:rsid w:val="00F01BF9"/>
    <w:rsid w:val="00F13530"/>
    <w:rsid w:val="00F1407E"/>
    <w:rsid w:val="00F20A37"/>
    <w:rsid w:val="00F2229D"/>
    <w:rsid w:val="00F24265"/>
    <w:rsid w:val="00F267BD"/>
    <w:rsid w:val="00F304B0"/>
    <w:rsid w:val="00F309D3"/>
    <w:rsid w:val="00F37BF9"/>
    <w:rsid w:val="00F429EB"/>
    <w:rsid w:val="00F42AE1"/>
    <w:rsid w:val="00F4491B"/>
    <w:rsid w:val="00F45413"/>
    <w:rsid w:val="00F50AC4"/>
    <w:rsid w:val="00F57C16"/>
    <w:rsid w:val="00F63F9F"/>
    <w:rsid w:val="00F742C8"/>
    <w:rsid w:val="00F77F0D"/>
    <w:rsid w:val="00F83C83"/>
    <w:rsid w:val="00F83EDE"/>
    <w:rsid w:val="00F930BF"/>
    <w:rsid w:val="00F94457"/>
    <w:rsid w:val="00F958DF"/>
    <w:rsid w:val="00FA0044"/>
    <w:rsid w:val="00FB279F"/>
    <w:rsid w:val="00FB5B1D"/>
    <w:rsid w:val="00FC1AFA"/>
    <w:rsid w:val="00FC2CE8"/>
    <w:rsid w:val="00FC6332"/>
    <w:rsid w:val="00FD25F2"/>
    <w:rsid w:val="00FD2ED6"/>
    <w:rsid w:val="00FE273C"/>
    <w:rsid w:val="00FE2938"/>
    <w:rsid w:val="00FE5D9D"/>
    <w:rsid w:val="00FE697C"/>
    <w:rsid w:val="00FF24CC"/>
    <w:rsid w:val="00FF4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FA9"/>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E538A"/>
    <w:rPr>
      <w:rFonts w:ascii="Tahoma" w:hAnsi="Tahoma" w:cs="Tahoma"/>
      <w:sz w:val="16"/>
      <w:szCs w:val="16"/>
    </w:rPr>
  </w:style>
  <w:style w:type="character" w:customStyle="1" w:styleId="a4">
    <w:name w:val="Текст выноски Знак"/>
    <w:basedOn w:val="a0"/>
    <w:link w:val="a3"/>
    <w:uiPriority w:val="99"/>
    <w:semiHidden/>
    <w:locked/>
    <w:rsid w:val="00110C6C"/>
    <w:rPr>
      <w:rFonts w:ascii="Times New Roman" w:hAnsi="Times New Roman" w:cs="Times New Roman"/>
      <w:sz w:val="2"/>
      <w:szCs w:val="2"/>
    </w:rPr>
  </w:style>
  <w:style w:type="paragraph" w:styleId="a5">
    <w:name w:val="Body Text Indent"/>
    <w:basedOn w:val="a"/>
    <w:link w:val="a6"/>
    <w:uiPriority w:val="99"/>
    <w:rsid w:val="00B71FA9"/>
    <w:pPr>
      <w:ind w:firstLine="567"/>
      <w:jc w:val="both"/>
    </w:pPr>
    <w:rPr>
      <w:sz w:val="28"/>
      <w:szCs w:val="28"/>
    </w:rPr>
  </w:style>
  <w:style w:type="character" w:customStyle="1" w:styleId="a6">
    <w:name w:val="Основной текст с отступом Знак"/>
    <w:basedOn w:val="a0"/>
    <w:link w:val="a5"/>
    <w:uiPriority w:val="99"/>
    <w:locked/>
    <w:rsid w:val="00B71FA9"/>
    <w:rPr>
      <w:rFonts w:ascii="Times New Roman" w:hAnsi="Times New Roman" w:cs="Times New Roman"/>
      <w:sz w:val="20"/>
      <w:szCs w:val="20"/>
      <w:lang w:eastAsia="ru-RU"/>
    </w:rPr>
  </w:style>
  <w:style w:type="paragraph" w:styleId="2">
    <w:name w:val="Body Text Indent 2"/>
    <w:basedOn w:val="a"/>
    <w:link w:val="20"/>
    <w:uiPriority w:val="99"/>
    <w:rsid w:val="00B71FA9"/>
    <w:pPr>
      <w:ind w:firstLine="175"/>
      <w:jc w:val="both"/>
    </w:pPr>
    <w:rPr>
      <w:sz w:val="28"/>
      <w:szCs w:val="28"/>
    </w:rPr>
  </w:style>
  <w:style w:type="character" w:customStyle="1" w:styleId="20">
    <w:name w:val="Основной текст с отступом 2 Знак"/>
    <w:basedOn w:val="a0"/>
    <w:link w:val="2"/>
    <w:uiPriority w:val="99"/>
    <w:locked/>
    <w:rsid w:val="00B71FA9"/>
    <w:rPr>
      <w:rFonts w:ascii="Times New Roman" w:hAnsi="Times New Roman" w:cs="Times New Roman"/>
      <w:sz w:val="20"/>
      <w:szCs w:val="20"/>
      <w:lang w:eastAsia="ru-RU"/>
    </w:rPr>
  </w:style>
  <w:style w:type="paragraph" w:styleId="a7">
    <w:name w:val="Title"/>
    <w:basedOn w:val="a"/>
    <w:link w:val="a8"/>
    <w:uiPriority w:val="99"/>
    <w:qFormat/>
    <w:rsid w:val="00B71FA9"/>
    <w:pPr>
      <w:jc w:val="center"/>
    </w:pPr>
    <w:rPr>
      <w:sz w:val="28"/>
      <w:szCs w:val="28"/>
    </w:rPr>
  </w:style>
  <w:style w:type="character" w:customStyle="1" w:styleId="a8">
    <w:name w:val="Название Знак"/>
    <w:basedOn w:val="a0"/>
    <w:link w:val="a7"/>
    <w:uiPriority w:val="99"/>
    <w:locked/>
    <w:rsid w:val="00B71FA9"/>
    <w:rPr>
      <w:rFonts w:ascii="Times New Roman" w:hAnsi="Times New Roman" w:cs="Times New Roman"/>
      <w:sz w:val="20"/>
      <w:szCs w:val="20"/>
      <w:lang w:eastAsia="ru-RU"/>
    </w:rPr>
  </w:style>
  <w:style w:type="paragraph" w:customStyle="1" w:styleId="Preformat">
    <w:name w:val="Preformat"/>
    <w:uiPriority w:val="99"/>
    <w:rsid w:val="00B71FA9"/>
    <w:rPr>
      <w:rFonts w:ascii="Courier New" w:eastAsia="Times New Roman" w:hAnsi="Courier New" w:cs="Courier New"/>
      <w:sz w:val="20"/>
      <w:szCs w:val="20"/>
    </w:rPr>
  </w:style>
  <w:style w:type="paragraph" w:styleId="21">
    <w:name w:val="Body Text 2"/>
    <w:basedOn w:val="a"/>
    <w:link w:val="22"/>
    <w:uiPriority w:val="99"/>
    <w:rsid w:val="00B71FA9"/>
    <w:pPr>
      <w:jc w:val="both"/>
    </w:pPr>
    <w:rPr>
      <w:sz w:val="28"/>
      <w:szCs w:val="28"/>
    </w:rPr>
  </w:style>
  <w:style w:type="character" w:customStyle="1" w:styleId="22">
    <w:name w:val="Основной текст 2 Знак"/>
    <w:basedOn w:val="a0"/>
    <w:link w:val="21"/>
    <w:uiPriority w:val="99"/>
    <w:locked/>
    <w:rsid w:val="00B71FA9"/>
    <w:rPr>
      <w:rFonts w:ascii="Times New Roman" w:hAnsi="Times New Roman" w:cs="Times New Roman"/>
      <w:sz w:val="20"/>
      <w:szCs w:val="20"/>
      <w:lang w:eastAsia="ru-RU"/>
    </w:rPr>
  </w:style>
  <w:style w:type="paragraph" w:styleId="3">
    <w:name w:val="Body Text Indent 3"/>
    <w:basedOn w:val="a"/>
    <w:link w:val="30"/>
    <w:uiPriority w:val="99"/>
    <w:rsid w:val="00B71FA9"/>
    <w:pPr>
      <w:ind w:firstLine="709"/>
      <w:jc w:val="both"/>
    </w:pPr>
    <w:rPr>
      <w:sz w:val="28"/>
      <w:szCs w:val="28"/>
    </w:rPr>
  </w:style>
  <w:style w:type="character" w:customStyle="1" w:styleId="30">
    <w:name w:val="Основной текст с отступом 3 Знак"/>
    <w:basedOn w:val="a0"/>
    <w:link w:val="3"/>
    <w:uiPriority w:val="99"/>
    <w:locked/>
    <w:rsid w:val="00B71FA9"/>
    <w:rPr>
      <w:rFonts w:ascii="Times New Roman" w:hAnsi="Times New Roman" w:cs="Times New Roman"/>
      <w:sz w:val="20"/>
      <w:szCs w:val="20"/>
      <w:lang w:eastAsia="ru-RU"/>
    </w:rPr>
  </w:style>
  <w:style w:type="paragraph" w:styleId="a9">
    <w:name w:val="List Paragraph"/>
    <w:basedOn w:val="a"/>
    <w:uiPriority w:val="99"/>
    <w:qFormat/>
    <w:rsid w:val="00B71FA9"/>
    <w:pPr>
      <w:spacing w:after="200" w:line="276" w:lineRule="auto"/>
      <w:ind w:left="720"/>
    </w:pPr>
    <w:rPr>
      <w:rFonts w:ascii="Calibri" w:hAnsi="Calibri" w:cs="Calibri"/>
      <w:sz w:val="22"/>
      <w:szCs w:val="22"/>
    </w:rPr>
  </w:style>
  <w:style w:type="paragraph" w:customStyle="1" w:styleId="aa">
    <w:name w:val="Знак Знак Знак Знак"/>
    <w:basedOn w:val="a"/>
    <w:uiPriority w:val="99"/>
    <w:rsid w:val="003B3E8F"/>
    <w:rPr>
      <w:rFonts w:ascii="Verdana" w:hAnsi="Verdana" w:cs="Verdana"/>
      <w:lang w:val="en-US" w:eastAsia="en-US"/>
    </w:rPr>
  </w:style>
  <w:style w:type="paragraph" w:styleId="ab">
    <w:name w:val="footer"/>
    <w:basedOn w:val="a"/>
    <w:link w:val="ac"/>
    <w:uiPriority w:val="99"/>
    <w:rsid w:val="003E0D04"/>
    <w:pPr>
      <w:tabs>
        <w:tab w:val="center" w:pos="4677"/>
        <w:tab w:val="right" w:pos="9355"/>
      </w:tabs>
    </w:pPr>
    <w:rPr>
      <w:sz w:val="28"/>
      <w:szCs w:val="28"/>
    </w:rPr>
  </w:style>
  <w:style w:type="character" w:customStyle="1" w:styleId="ac">
    <w:name w:val="Нижний колонтитул Знак"/>
    <w:basedOn w:val="a0"/>
    <w:link w:val="ab"/>
    <w:uiPriority w:val="99"/>
    <w:locked/>
    <w:rsid w:val="003E0D04"/>
    <w:rPr>
      <w:rFonts w:ascii="Times New Roman" w:hAnsi="Times New Roman" w:cs="Times New Roman"/>
      <w:sz w:val="28"/>
      <w:szCs w:val="28"/>
      <w:lang w:eastAsia="ru-RU"/>
    </w:rPr>
  </w:style>
  <w:style w:type="character" w:styleId="ad">
    <w:name w:val="page number"/>
    <w:basedOn w:val="a0"/>
    <w:uiPriority w:val="99"/>
    <w:rsid w:val="003E0D04"/>
    <w:rPr>
      <w:rFonts w:cs="Times New Roman"/>
    </w:rPr>
  </w:style>
  <w:style w:type="paragraph" w:styleId="ae">
    <w:name w:val="header"/>
    <w:basedOn w:val="a"/>
    <w:link w:val="af"/>
    <w:uiPriority w:val="99"/>
    <w:rsid w:val="002B0352"/>
    <w:pPr>
      <w:tabs>
        <w:tab w:val="center" w:pos="4677"/>
        <w:tab w:val="right" w:pos="9355"/>
      </w:tabs>
    </w:pPr>
  </w:style>
  <w:style w:type="character" w:customStyle="1" w:styleId="af">
    <w:name w:val="Верхний колонтитул Знак"/>
    <w:basedOn w:val="a0"/>
    <w:link w:val="ae"/>
    <w:uiPriority w:val="99"/>
    <w:locked/>
    <w:rsid w:val="002B0352"/>
    <w:rPr>
      <w:rFonts w:ascii="Times New Roman" w:hAnsi="Times New Roman" w:cs="Times New Roman"/>
      <w:sz w:val="20"/>
      <w:szCs w:val="20"/>
      <w:lang w:eastAsia="ru-RU"/>
    </w:rPr>
  </w:style>
  <w:style w:type="paragraph" w:customStyle="1" w:styleId="1">
    <w:name w:val="Знак Знак Знак Знак1"/>
    <w:basedOn w:val="a"/>
    <w:uiPriority w:val="99"/>
    <w:rsid w:val="004B41FA"/>
    <w:rPr>
      <w:rFonts w:ascii="Verdana" w:eastAsia="Calibri" w:hAnsi="Verdana" w:cs="Verdana"/>
      <w:lang w:val="en-US" w:eastAsia="en-US"/>
    </w:rPr>
  </w:style>
  <w:style w:type="paragraph" w:customStyle="1" w:styleId="23">
    <w:name w:val="Знак Знак Знак Знак2"/>
    <w:basedOn w:val="a"/>
    <w:uiPriority w:val="99"/>
    <w:rsid w:val="00025A25"/>
    <w:rPr>
      <w:rFonts w:ascii="Verdana" w:eastAsia="Calibri" w:hAnsi="Verdana" w:cs="Verdana"/>
      <w:lang w:val="en-US" w:eastAsia="en-US"/>
    </w:rPr>
  </w:style>
  <w:style w:type="table" w:styleId="af0">
    <w:name w:val="Table Grid"/>
    <w:basedOn w:val="a1"/>
    <w:uiPriority w:val="99"/>
    <w:locked/>
    <w:rsid w:val="002B6AD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
    <w:name w:val="Знак2 Знак Знак Знак Знак Знак Знак Знак Знак Знак Знак Знак Знак Знак Знак Знак Char"/>
    <w:basedOn w:val="a"/>
    <w:uiPriority w:val="99"/>
    <w:rsid w:val="002B6AD6"/>
    <w:pPr>
      <w:spacing w:after="160" w:line="240" w:lineRule="exact"/>
    </w:pPr>
    <w:rPr>
      <w:rFonts w:ascii="Tahoma" w:eastAsia="Calibri" w:hAnsi="Tahoma" w:cs="Tahoma"/>
      <w:lang w:val="en-US" w:eastAsia="en-US"/>
    </w:rPr>
  </w:style>
  <w:style w:type="paragraph" w:customStyle="1" w:styleId="31">
    <w:name w:val="Знак Знак Знак Знак3"/>
    <w:basedOn w:val="a"/>
    <w:uiPriority w:val="99"/>
    <w:rsid w:val="00FB279F"/>
    <w:rPr>
      <w:rFonts w:ascii="Verdana" w:eastAsia="Calibri" w:hAnsi="Verdana" w:cs="Verdana"/>
      <w:lang w:val="en-US" w:eastAsia="en-US"/>
    </w:rPr>
  </w:style>
  <w:style w:type="paragraph" w:customStyle="1" w:styleId="4">
    <w:name w:val="Знак Знак Знак Знак4"/>
    <w:basedOn w:val="a"/>
    <w:uiPriority w:val="99"/>
    <w:rsid w:val="0095383C"/>
    <w:rPr>
      <w:rFonts w:ascii="Verdana" w:eastAsia="Calibri" w:hAnsi="Verdana" w:cs="Verdana"/>
      <w:lang w:val="en-US" w:eastAsia="en-US"/>
    </w:rPr>
  </w:style>
  <w:style w:type="paragraph" w:customStyle="1" w:styleId="ConsPlusTitle">
    <w:name w:val="ConsPlusTitle"/>
    <w:uiPriority w:val="99"/>
    <w:rsid w:val="009C388E"/>
    <w:pPr>
      <w:widowControl w:val="0"/>
      <w:autoSpaceDE w:val="0"/>
      <w:autoSpaceDN w:val="0"/>
      <w:adjustRightInd w:val="0"/>
    </w:pPr>
    <w:rPr>
      <w:rFonts w:ascii="Times New Roman" w:eastAsia="Times New Roman" w:hAnsi="Times New Roman"/>
      <w:b/>
      <w:bCs/>
      <w:sz w:val="24"/>
      <w:szCs w:val="24"/>
    </w:rPr>
  </w:style>
  <w:style w:type="paragraph" w:customStyle="1" w:styleId="5">
    <w:name w:val="Знак Знак Знак Знак5"/>
    <w:basedOn w:val="a"/>
    <w:uiPriority w:val="99"/>
    <w:rsid w:val="00173C2C"/>
    <w:pPr>
      <w:spacing w:after="160" w:line="240" w:lineRule="exact"/>
    </w:pPr>
    <w:rPr>
      <w:rFonts w:ascii="Verdana" w:eastAsia="Calibri" w:hAnsi="Verdana"/>
      <w:lang w:val="en-US" w:eastAsia="en-US"/>
    </w:rPr>
  </w:style>
  <w:style w:type="paragraph" w:customStyle="1" w:styleId="af1">
    <w:name w:val="Таблицы (моноширинный)"/>
    <w:basedOn w:val="a"/>
    <w:next w:val="a"/>
    <w:uiPriority w:val="99"/>
    <w:rsid w:val="003B41B0"/>
    <w:pPr>
      <w:widowControl w:val="0"/>
      <w:autoSpaceDE w:val="0"/>
      <w:autoSpaceDN w:val="0"/>
      <w:adjustRightInd w:val="0"/>
      <w:jc w:val="both"/>
    </w:pPr>
    <w:rPr>
      <w:rFonts w:ascii="Courier New" w:eastAsia="Calibri"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8</Pages>
  <Words>2510</Words>
  <Characters>14312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Komitet</Company>
  <LinksUpToDate>false</LinksUpToDate>
  <CharactersWithSpaces>16789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Вход</dc:creator>
  <cp:keywords/>
  <dc:description/>
  <cp:lastModifiedBy>КО-Антонова Л.В.</cp:lastModifiedBy>
  <cp:revision>34</cp:revision>
  <cp:lastPrinted>2014-06-05T11:44:00Z</cp:lastPrinted>
  <dcterms:created xsi:type="dcterms:W3CDTF">2014-05-27T08:02:00Z</dcterms:created>
  <dcterms:modified xsi:type="dcterms:W3CDTF">2014-06-05T12:05:00Z</dcterms:modified>
</cp:coreProperties>
</file>