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A23" w:rsidRPr="00A57D56" w:rsidRDefault="007D5A23" w:rsidP="00AE707F">
      <w:pPr>
        <w:spacing w:after="0" w:line="240" w:lineRule="auto"/>
        <w:jc w:val="center"/>
        <w:rPr>
          <w:rFonts w:ascii="Times New Roman" w:hAnsi="Times New Roman"/>
          <w:b/>
          <w:sz w:val="24"/>
          <w:szCs w:val="24"/>
        </w:rPr>
      </w:pPr>
      <w:r w:rsidRPr="00A57D56">
        <w:rPr>
          <w:rFonts w:ascii="Times New Roman" w:hAnsi="Times New Roman"/>
          <w:b/>
          <w:sz w:val="24"/>
          <w:szCs w:val="24"/>
        </w:rPr>
        <w:t>Итоговый отчет</w:t>
      </w:r>
    </w:p>
    <w:p w:rsidR="007D5A23" w:rsidRPr="00A57D56" w:rsidRDefault="007D5A23" w:rsidP="00AE707F">
      <w:pPr>
        <w:spacing w:after="0" w:line="240" w:lineRule="auto"/>
        <w:jc w:val="center"/>
        <w:rPr>
          <w:rFonts w:ascii="Times New Roman" w:hAnsi="Times New Roman"/>
          <w:b/>
          <w:sz w:val="24"/>
          <w:szCs w:val="24"/>
        </w:rPr>
      </w:pPr>
      <w:r w:rsidRPr="00A57D56">
        <w:rPr>
          <w:rFonts w:ascii="Times New Roman" w:hAnsi="Times New Roman"/>
          <w:b/>
          <w:sz w:val="24"/>
          <w:szCs w:val="24"/>
        </w:rPr>
        <w:t xml:space="preserve">Комитета образования администрации Сосновоборского городского округа Ленинградской области </w:t>
      </w:r>
    </w:p>
    <w:p w:rsidR="007D5A23" w:rsidRPr="00A57D56" w:rsidRDefault="007D5A23" w:rsidP="00AE707F">
      <w:pPr>
        <w:spacing w:after="0" w:line="240" w:lineRule="auto"/>
        <w:jc w:val="center"/>
        <w:rPr>
          <w:rFonts w:ascii="Times New Roman" w:hAnsi="Times New Roman"/>
          <w:b/>
          <w:sz w:val="24"/>
          <w:szCs w:val="24"/>
        </w:rPr>
      </w:pPr>
      <w:r w:rsidRPr="00A57D56">
        <w:rPr>
          <w:rFonts w:ascii="Times New Roman" w:hAnsi="Times New Roman"/>
          <w:b/>
          <w:sz w:val="24"/>
          <w:szCs w:val="24"/>
        </w:rPr>
        <w:t xml:space="preserve">о результатах анализа состояния и перспектив развития системы образования </w:t>
      </w:r>
    </w:p>
    <w:p w:rsidR="007D5A23" w:rsidRDefault="007D5A23" w:rsidP="00AE707F">
      <w:pPr>
        <w:spacing w:after="0" w:line="240" w:lineRule="auto"/>
        <w:jc w:val="center"/>
        <w:rPr>
          <w:rFonts w:ascii="Times New Roman" w:hAnsi="Times New Roman"/>
          <w:b/>
          <w:sz w:val="24"/>
          <w:szCs w:val="24"/>
        </w:rPr>
      </w:pPr>
      <w:r w:rsidRPr="00A57D56">
        <w:rPr>
          <w:rFonts w:ascii="Times New Roman" w:hAnsi="Times New Roman"/>
          <w:b/>
          <w:sz w:val="24"/>
          <w:szCs w:val="24"/>
        </w:rPr>
        <w:t>за 2014 год</w:t>
      </w:r>
    </w:p>
    <w:p w:rsidR="007D5A23" w:rsidRPr="00A57D56" w:rsidRDefault="007D5A23" w:rsidP="00AE707F">
      <w:pPr>
        <w:spacing w:after="0" w:line="240" w:lineRule="auto"/>
        <w:jc w:val="center"/>
        <w:rPr>
          <w:rFonts w:ascii="Times New Roman" w:hAnsi="Times New Roman"/>
          <w:b/>
          <w:sz w:val="24"/>
          <w:szCs w:val="24"/>
        </w:rPr>
      </w:pPr>
    </w:p>
    <w:p w:rsidR="007D5A23" w:rsidRPr="00A57D56" w:rsidRDefault="007D5A23" w:rsidP="00822B4E">
      <w:pPr>
        <w:jc w:val="both"/>
        <w:rPr>
          <w:rFonts w:ascii="Times New Roman" w:hAnsi="Times New Roman"/>
          <w:b/>
          <w:sz w:val="24"/>
          <w:szCs w:val="24"/>
        </w:rPr>
      </w:pPr>
      <w:smartTag w:uri="urn:schemas-microsoft-com:office:smarttags" w:element="place">
        <w:r w:rsidRPr="00A57D56">
          <w:rPr>
            <w:rFonts w:ascii="Times New Roman" w:hAnsi="Times New Roman"/>
            <w:b/>
            <w:sz w:val="24"/>
            <w:szCs w:val="24"/>
            <w:lang w:val="en-US"/>
          </w:rPr>
          <w:t>I</w:t>
        </w:r>
        <w:r w:rsidRPr="00A57D56">
          <w:rPr>
            <w:rFonts w:ascii="Times New Roman" w:hAnsi="Times New Roman"/>
            <w:b/>
            <w:sz w:val="24"/>
            <w:szCs w:val="24"/>
          </w:rPr>
          <w:t>.</w:t>
        </w:r>
      </w:smartTag>
      <w:r w:rsidRPr="00A57D56">
        <w:rPr>
          <w:rFonts w:ascii="Times New Roman" w:hAnsi="Times New Roman"/>
          <w:b/>
          <w:sz w:val="24"/>
          <w:szCs w:val="24"/>
        </w:rPr>
        <w:t xml:space="preserve"> Анализ состояния и перспектив развития системы образования</w:t>
      </w:r>
    </w:p>
    <w:p w:rsidR="007D5A23" w:rsidRPr="00A57D56" w:rsidRDefault="007D5A23" w:rsidP="00822B4E">
      <w:pPr>
        <w:jc w:val="both"/>
        <w:rPr>
          <w:rFonts w:ascii="Times New Roman" w:hAnsi="Times New Roman"/>
          <w:b/>
          <w:sz w:val="24"/>
          <w:szCs w:val="24"/>
        </w:rPr>
      </w:pPr>
      <w:r w:rsidRPr="00A57D56">
        <w:rPr>
          <w:rFonts w:ascii="Times New Roman" w:hAnsi="Times New Roman"/>
          <w:b/>
          <w:sz w:val="24"/>
          <w:szCs w:val="24"/>
        </w:rPr>
        <w:t>1. Вводная часть</w:t>
      </w:r>
    </w:p>
    <w:p w:rsidR="007D5A23" w:rsidRPr="00E736AA" w:rsidRDefault="007D5A23" w:rsidP="0040691E">
      <w:pPr>
        <w:pStyle w:val="PlainText"/>
        <w:ind w:firstLine="708"/>
        <w:jc w:val="both"/>
        <w:rPr>
          <w:rFonts w:ascii="Times New Roman" w:hAnsi="Times New Roman" w:cs="Times New Roman"/>
          <w:sz w:val="24"/>
          <w:szCs w:val="24"/>
        </w:rPr>
      </w:pPr>
      <w:r w:rsidRPr="00E736AA">
        <w:rPr>
          <w:rFonts w:ascii="Times New Roman" w:hAnsi="Times New Roman" w:cs="Times New Roman"/>
          <w:sz w:val="24"/>
          <w:szCs w:val="24"/>
        </w:rPr>
        <w:t>В настоящее время муниципальное образование Сосновоборский городской округ является энергетической базой Ленинградской области – атомградом, где ведущая роль принадлежит атомной энергетике. В 2007 году в соответствии с федеральной целевой программой развития атомной энергетики началось строительство замещающих мощностей Ленинградской атомной станции – Ленинградской АЭС-2, что определило перспективу развития города на несколько десятилетий.</w:t>
      </w:r>
    </w:p>
    <w:p w:rsidR="007D5A23" w:rsidRPr="00E736AA" w:rsidRDefault="007D5A23" w:rsidP="0040691E">
      <w:pPr>
        <w:pStyle w:val="PlainText"/>
        <w:ind w:firstLine="708"/>
        <w:jc w:val="both"/>
        <w:rPr>
          <w:rFonts w:ascii="Times New Roman" w:hAnsi="Times New Roman" w:cs="Times New Roman"/>
          <w:sz w:val="24"/>
          <w:szCs w:val="24"/>
        </w:rPr>
      </w:pPr>
      <w:r w:rsidRPr="00E736AA">
        <w:rPr>
          <w:rFonts w:ascii="Times New Roman" w:hAnsi="Times New Roman" w:cs="Times New Roman"/>
          <w:sz w:val="24"/>
          <w:szCs w:val="24"/>
        </w:rPr>
        <w:t>В 2009 году была разработана администрацией округа и утверждена решением совета депутатов округа от 22.09.2009 № 99 Концепция социально-экономического развития округа до 2020 года. В 2011 году в целях обеспечения согласованности документов стратегического планирования в Концепцию были внесены изменения решением совета депутатов округа от 29.06.2011 № 67.</w:t>
      </w:r>
    </w:p>
    <w:p w:rsidR="007D5A23" w:rsidRPr="00E736AA" w:rsidRDefault="007D5A23" w:rsidP="0040691E">
      <w:pPr>
        <w:pStyle w:val="PlainText"/>
        <w:ind w:firstLine="708"/>
        <w:jc w:val="both"/>
        <w:rPr>
          <w:rFonts w:ascii="Times New Roman" w:hAnsi="Times New Roman" w:cs="Times New Roman"/>
          <w:sz w:val="24"/>
          <w:szCs w:val="24"/>
        </w:rPr>
      </w:pPr>
      <w:r w:rsidRPr="00E736AA">
        <w:rPr>
          <w:rFonts w:ascii="Times New Roman" w:hAnsi="Times New Roman" w:cs="Times New Roman"/>
          <w:sz w:val="24"/>
          <w:szCs w:val="24"/>
        </w:rPr>
        <w:t xml:space="preserve">В 2010 году на основе Концепции городской администрацией была разработана и решением совета депутатов от 26.11.2010 № 137 утверждена Программа социально-экономического развития округа на 2010-2014 годы. </w:t>
      </w:r>
    </w:p>
    <w:p w:rsidR="007D5A23" w:rsidRPr="00E736AA" w:rsidRDefault="007D5A23" w:rsidP="0040691E">
      <w:pPr>
        <w:spacing w:after="0" w:line="240" w:lineRule="auto"/>
        <w:ind w:firstLine="709"/>
        <w:jc w:val="both"/>
        <w:rPr>
          <w:rFonts w:ascii="Times New Roman" w:hAnsi="Times New Roman"/>
          <w:sz w:val="24"/>
          <w:szCs w:val="24"/>
        </w:rPr>
      </w:pPr>
      <w:r w:rsidRPr="00E736AA">
        <w:rPr>
          <w:rFonts w:ascii="Times New Roman" w:hAnsi="Times New Roman"/>
          <w:sz w:val="24"/>
          <w:szCs w:val="24"/>
        </w:rPr>
        <w:t>В связи с изменениями в бюджетном законодательстве Российской Федерации и переходом с 2014 года на преимущественно программный метод формирования бюджета Сосновоборского городского округа, вследствие чего в 2013 году досрочно завершены все долгосрочные муниципальные целевые программы округа, служащие основой Программы социально-экономического развития, совет депутатов округа принял решение от 23.04.2014 № 40 о нецелесообразности корректировки Программы для приведения ее в соответствие с бюджетом округа на 2014 год, в связи с чем посчитал Программу развития завершенной и поставил задачу разработать новую Программу развития округа в 2014 году.</w:t>
      </w:r>
    </w:p>
    <w:p w:rsidR="007D5A23" w:rsidRPr="00E736AA" w:rsidRDefault="007D5A23" w:rsidP="0040691E">
      <w:pPr>
        <w:spacing w:after="0" w:line="240" w:lineRule="auto"/>
        <w:ind w:firstLine="709"/>
        <w:jc w:val="both"/>
        <w:rPr>
          <w:rFonts w:ascii="Times New Roman" w:hAnsi="Times New Roman"/>
          <w:sz w:val="24"/>
          <w:szCs w:val="24"/>
        </w:rPr>
      </w:pPr>
      <w:r w:rsidRPr="00E736AA">
        <w:rPr>
          <w:rFonts w:ascii="Times New Roman" w:hAnsi="Times New Roman"/>
          <w:sz w:val="24"/>
          <w:szCs w:val="24"/>
        </w:rPr>
        <w:t>В соответствии с изменениями в структуре документов стратегического планирования согласно федеральному закону от 28.06.2014 № 172-ФЗ «О стратегическом планировании в Российской Федерации» вместо программы социально-экономического развития был разработан и утвержден решением совета депутатов округа от 26.12.2014 № 59 План мероприятий на 2014-2020 годы по реализации стратегии – концепции социально-экономического развития округа до 2020 года.</w:t>
      </w:r>
    </w:p>
    <w:p w:rsidR="007D5A23" w:rsidRPr="00E736AA" w:rsidRDefault="007D5A23" w:rsidP="0040691E">
      <w:pPr>
        <w:pStyle w:val="PlainText"/>
        <w:ind w:firstLine="708"/>
        <w:jc w:val="both"/>
        <w:rPr>
          <w:rFonts w:ascii="Times New Roman" w:hAnsi="Times New Roman" w:cs="Times New Roman"/>
          <w:sz w:val="24"/>
          <w:szCs w:val="24"/>
        </w:rPr>
      </w:pPr>
      <w:r w:rsidRPr="00E736AA">
        <w:rPr>
          <w:rFonts w:ascii="Times New Roman" w:hAnsi="Times New Roman" w:cs="Times New Roman"/>
          <w:sz w:val="24"/>
          <w:szCs w:val="24"/>
        </w:rPr>
        <w:t>В 2014 году в основу развития города положено продолжение реализации важнейших для города инвестиционных проектов Госкорпорации «Росатом» по реконструкции действующей Ленинградской атомной станции и строительству Ленинградской АЭС-2.</w:t>
      </w:r>
    </w:p>
    <w:p w:rsidR="007D5A23" w:rsidRPr="00E736AA" w:rsidRDefault="007D5A23" w:rsidP="0040691E">
      <w:pPr>
        <w:spacing w:after="0" w:line="240" w:lineRule="auto"/>
        <w:jc w:val="both"/>
        <w:rPr>
          <w:rFonts w:ascii="Times New Roman" w:hAnsi="Times New Roman"/>
          <w:sz w:val="24"/>
          <w:szCs w:val="24"/>
        </w:rPr>
      </w:pPr>
      <w:r w:rsidRPr="00E736AA">
        <w:rPr>
          <w:rFonts w:ascii="Times New Roman" w:hAnsi="Times New Roman"/>
          <w:sz w:val="24"/>
          <w:szCs w:val="24"/>
        </w:rPr>
        <w:tab/>
        <w:t xml:space="preserve">В течение 2014 года по сравнению с уровнем 2013 года  продолжается увеличение по ряду экономических показателей округа. </w:t>
      </w:r>
    </w:p>
    <w:p w:rsidR="007D5A23" w:rsidRPr="00E736AA" w:rsidRDefault="007D5A23" w:rsidP="0040691E">
      <w:pPr>
        <w:spacing w:after="0" w:line="240" w:lineRule="auto"/>
        <w:ind w:firstLine="709"/>
        <w:contextualSpacing/>
        <w:jc w:val="both"/>
        <w:rPr>
          <w:rFonts w:ascii="Times New Roman" w:hAnsi="Times New Roman"/>
          <w:sz w:val="24"/>
          <w:szCs w:val="24"/>
        </w:rPr>
      </w:pPr>
      <w:r w:rsidRPr="00E736AA">
        <w:rPr>
          <w:rFonts w:ascii="Times New Roman" w:hAnsi="Times New Roman"/>
          <w:bCs/>
          <w:sz w:val="24"/>
          <w:szCs w:val="24"/>
        </w:rPr>
        <w:t>Оборот</w:t>
      </w:r>
      <w:r w:rsidRPr="00E736AA">
        <w:rPr>
          <w:rFonts w:ascii="Times New Roman" w:hAnsi="Times New Roman"/>
          <w:sz w:val="24"/>
          <w:szCs w:val="24"/>
        </w:rPr>
        <w:t xml:space="preserve"> крупных и средних организаций Сосновоборского городского округа за 2014 год составил 72 млрд. 758 млн. руб. и превысил уровень соответствующего периода прошлого года на 40,1 %,   .</w:t>
      </w:r>
    </w:p>
    <w:p w:rsidR="007D5A23" w:rsidRPr="00E736AA" w:rsidRDefault="007D5A23" w:rsidP="0040691E">
      <w:pPr>
        <w:spacing w:after="0" w:line="240" w:lineRule="auto"/>
        <w:ind w:firstLine="708"/>
        <w:jc w:val="both"/>
        <w:rPr>
          <w:rFonts w:ascii="Times New Roman" w:hAnsi="Times New Roman"/>
          <w:sz w:val="24"/>
          <w:szCs w:val="24"/>
        </w:rPr>
      </w:pPr>
      <w:r w:rsidRPr="00E736AA">
        <w:rPr>
          <w:rFonts w:ascii="Times New Roman" w:hAnsi="Times New Roman"/>
          <w:sz w:val="24"/>
          <w:szCs w:val="24"/>
        </w:rPr>
        <w:t>Производство электроэнергии в натуральном выражении (киловатт-часы) выше уровня  2013 года на 31,7 %:</w:t>
      </w:r>
    </w:p>
    <w:p w:rsidR="007D5A23" w:rsidRPr="00E736AA" w:rsidRDefault="007D5A23" w:rsidP="0040691E">
      <w:pPr>
        <w:spacing w:after="0" w:line="240" w:lineRule="auto"/>
        <w:ind w:firstLine="708"/>
        <w:jc w:val="both"/>
        <w:rPr>
          <w:rFonts w:ascii="Times New Roman" w:hAnsi="Times New Roman"/>
          <w:sz w:val="24"/>
          <w:szCs w:val="24"/>
        </w:rPr>
      </w:pPr>
      <w:r w:rsidRPr="00E736AA">
        <w:rPr>
          <w:rFonts w:ascii="Times New Roman" w:hAnsi="Times New Roman"/>
          <w:sz w:val="24"/>
          <w:szCs w:val="24"/>
        </w:rPr>
        <w:t>В структуре оборота преобладает отрасль «производство, передача и распределение электроэнергии, газа, пара и горячей воды» – 46,6 %, второе место занимает «строительство» – 27,3 %, третье место – «научные исследования и разработки» – 8,2 %, «розничная торговля» – 3,9 %, «обрабатывающие  производства» – 3,6 %, «транспорт» - 2,4 %:</w:t>
      </w:r>
    </w:p>
    <w:p w:rsidR="007D5A23" w:rsidRPr="00E736AA" w:rsidRDefault="007D5A23" w:rsidP="0040691E">
      <w:pPr>
        <w:spacing w:after="0" w:line="240" w:lineRule="auto"/>
        <w:ind w:firstLine="708"/>
        <w:jc w:val="both"/>
        <w:rPr>
          <w:rFonts w:ascii="Times New Roman" w:hAnsi="Times New Roman"/>
          <w:sz w:val="24"/>
          <w:szCs w:val="24"/>
        </w:rPr>
      </w:pPr>
      <w:r w:rsidRPr="00E736AA">
        <w:rPr>
          <w:rFonts w:ascii="Times New Roman" w:hAnsi="Times New Roman"/>
          <w:bCs/>
          <w:sz w:val="24"/>
          <w:szCs w:val="24"/>
        </w:rPr>
        <w:t>Объем отгруженных товаров собственного производства</w:t>
      </w:r>
      <w:r w:rsidRPr="00E736AA">
        <w:rPr>
          <w:rFonts w:ascii="Times New Roman" w:hAnsi="Times New Roman"/>
          <w:sz w:val="24"/>
          <w:szCs w:val="24"/>
        </w:rPr>
        <w:t>, выполненных работ и услуг собственными силами крупных и средних организаций всех видов деятельности в 2014 году составил 66 млрд. 554 млн. руб., увеличившись на 43,3 % к уровню предыдущего года.</w:t>
      </w:r>
    </w:p>
    <w:p w:rsidR="007D5A23" w:rsidRPr="00E736AA" w:rsidRDefault="007D5A23" w:rsidP="0040691E">
      <w:pPr>
        <w:spacing w:after="0" w:line="240" w:lineRule="auto"/>
        <w:ind w:firstLine="708"/>
        <w:jc w:val="both"/>
        <w:rPr>
          <w:rFonts w:ascii="Times New Roman" w:hAnsi="Times New Roman"/>
          <w:sz w:val="24"/>
          <w:szCs w:val="24"/>
        </w:rPr>
      </w:pPr>
      <w:r w:rsidRPr="00E736AA">
        <w:rPr>
          <w:rFonts w:ascii="Times New Roman" w:hAnsi="Times New Roman"/>
          <w:sz w:val="24"/>
          <w:szCs w:val="24"/>
        </w:rPr>
        <w:t>Наибольший удельный вес в объеме отгруженных товаров собственного производства, выполненных работ и услуг составляет производство, передача и распределение электроэнергии, газа, пара и горячей воды (50,5 %), на втором месте – строительство (29,7 %), на третьем месте – научные исследования и разработки (8,9 %).</w:t>
      </w:r>
    </w:p>
    <w:p w:rsidR="007D5A23" w:rsidRPr="00E736AA" w:rsidRDefault="007D5A23" w:rsidP="0040691E">
      <w:pPr>
        <w:spacing w:after="0" w:line="240" w:lineRule="auto"/>
        <w:jc w:val="both"/>
        <w:rPr>
          <w:rFonts w:ascii="Times New Roman" w:hAnsi="Times New Roman"/>
          <w:sz w:val="24"/>
          <w:szCs w:val="24"/>
        </w:rPr>
      </w:pPr>
      <w:r w:rsidRPr="00E736AA">
        <w:rPr>
          <w:rFonts w:ascii="Times New Roman" w:hAnsi="Times New Roman"/>
          <w:sz w:val="24"/>
          <w:szCs w:val="24"/>
        </w:rPr>
        <w:tab/>
        <w:t xml:space="preserve">В 2014 году, по предварительным данным статистики, и рождаемость и смертность населения округа выросли по сравнению с предыдущим годом. При этом число родившихся увеличилось на 60 чел. (9,9 %) и составило 666 человек, а число умерших увеличилось на 25 чел. (3,6 %) и составило 722 человека. </w:t>
      </w:r>
    </w:p>
    <w:p w:rsidR="007D5A23" w:rsidRPr="00E736AA" w:rsidRDefault="007D5A23" w:rsidP="0040691E">
      <w:pPr>
        <w:spacing w:after="0" w:line="240" w:lineRule="auto"/>
        <w:ind w:firstLine="708"/>
        <w:jc w:val="both"/>
        <w:rPr>
          <w:rFonts w:ascii="Times New Roman" w:hAnsi="Times New Roman"/>
          <w:sz w:val="24"/>
          <w:szCs w:val="24"/>
        </w:rPr>
      </w:pPr>
      <w:r w:rsidRPr="00E736AA">
        <w:rPr>
          <w:rFonts w:ascii="Times New Roman" w:hAnsi="Times New Roman"/>
          <w:sz w:val="24"/>
          <w:szCs w:val="24"/>
        </w:rPr>
        <w:t>Таким образом, рождаемость росла быстрее, чем смертность, в результате естественная убыль населения за 2014 год снизилась на 38,5 % и составила 56 человек:</w:t>
      </w:r>
    </w:p>
    <w:p w:rsidR="007D5A23" w:rsidRPr="00E736AA" w:rsidRDefault="007D5A23" w:rsidP="0040691E">
      <w:pPr>
        <w:spacing w:after="0" w:line="240" w:lineRule="auto"/>
        <w:ind w:firstLine="709"/>
        <w:jc w:val="both"/>
        <w:rPr>
          <w:rFonts w:ascii="Times New Roman" w:hAnsi="Times New Roman"/>
          <w:sz w:val="24"/>
          <w:szCs w:val="24"/>
        </w:rPr>
      </w:pPr>
      <w:r w:rsidRPr="00E736AA">
        <w:rPr>
          <w:rFonts w:ascii="Times New Roman" w:hAnsi="Times New Roman"/>
          <w:sz w:val="24"/>
          <w:szCs w:val="24"/>
        </w:rPr>
        <w:t>Коэффициент рождаемости вырос и составил 9,8 человека на 1000 чел. населения округа против 9,0 в соответствующем периоде предыдущего года, а коэффициент смертности вырос с 10,4 в аналогичном периоде предыдущего года до 10,7 в отчетном периоде. Коэффициент естественной убыли населения уменьшился с 1,4 человека на 1000 чел. населения до 0,8 человека.</w:t>
      </w:r>
    </w:p>
    <w:p w:rsidR="007D5A23" w:rsidRPr="00E736AA" w:rsidRDefault="007D5A23" w:rsidP="0040691E">
      <w:pPr>
        <w:spacing w:after="0" w:line="240" w:lineRule="auto"/>
        <w:ind w:firstLine="709"/>
        <w:jc w:val="both"/>
        <w:rPr>
          <w:rFonts w:ascii="Times New Roman" w:hAnsi="Times New Roman"/>
          <w:sz w:val="24"/>
          <w:szCs w:val="24"/>
        </w:rPr>
      </w:pPr>
      <w:r w:rsidRPr="00E736AA">
        <w:rPr>
          <w:rFonts w:ascii="Times New Roman" w:hAnsi="Times New Roman"/>
          <w:sz w:val="24"/>
          <w:szCs w:val="24"/>
        </w:rPr>
        <w:t>В течение года в город прибыло 3611 человек, выбыло 3248 человек, миграционный прирост за 2014 год составил 363 человека против 203 человек в аналогичном периоде предыдущего года (вырос в 1,8 раза). Коэффициент миграционного прироста составил 5,4 чел. на 1000 чел. населения против 3,0 чел. в аналогичном периоде 2013 года.</w:t>
      </w:r>
    </w:p>
    <w:p w:rsidR="007D5A23" w:rsidRPr="00E736AA" w:rsidRDefault="007D5A23" w:rsidP="0040691E">
      <w:pPr>
        <w:spacing w:after="0" w:line="240" w:lineRule="auto"/>
        <w:ind w:firstLine="709"/>
        <w:jc w:val="both"/>
        <w:rPr>
          <w:rFonts w:ascii="Times New Roman" w:hAnsi="Times New Roman"/>
          <w:sz w:val="24"/>
          <w:szCs w:val="24"/>
        </w:rPr>
      </w:pPr>
      <w:r w:rsidRPr="00E736AA">
        <w:rPr>
          <w:rFonts w:ascii="Times New Roman" w:hAnsi="Times New Roman"/>
          <w:sz w:val="24"/>
          <w:szCs w:val="24"/>
        </w:rPr>
        <w:t>Таким образом, миграционный прирост полностью перекрыл естественную убыль, благодаря чему численность населения Сосновоборского городского округа за отчетный период увеличилась на 307 человек и составила на 1 января 2015 года 67 386 человек.</w:t>
      </w:r>
    </w:p>
    <w:p w:rsidR="007D5A23" w:rsidRPr="00E736AA" w:rsidRDefault="007D5A23" w:rsidP="0040691E">
      <w:pPr>
        <w:spacing w:after="0" w:line="240" w:lineRule="auto"/>
        <w:ind w:firstLine="709"/>
        <w:jc w:val="both"/>
        <w:rPr>
          <w:rFonts w:ascii="Times New Roman" w:hAnsi="Times New Roman"/>
          <w:sz w:val="24"/>
          <w:szCs w:val="24"/>
        </w:rPr>
      </w:pPr>
      <w:r w:rsidRPr="00E736AA">
        <w:rPr>
          <w:rFonts w:ascii="Times New Roman" w:hAnsi="Times New Roman"/>
          <w:sz w:val="24"/>
          <w:szCs w:val="24"/>
        </w:rPr>
        <w:t>Число зарегистрированных браков увеличилось по сравнению с аналогичным периодом предыдущего года с 450 до 480, а число разводов выросло с 352 до 355. Таким образом, на 10 зарегистрированных браков приходится 7 разводов.</w:t>
      </w:r>
    </w:p>
    <w:p w:rsidR="007D5A23" w:rsidRPr="00E736AA" w:rsidRDefault="007D5A23" w:rsidP="0040691E">
      <w:pPr>
        <w:spacing w:after="0" w:line="240" w:lineRule="auto"/>
        <w:ind w:firstLine="708"/>
        <w:jc w:val="both"/>
        <w:rPr>
          <w:rFonts w:ascii="Times New Roman" w:hAnsi="Times New Roman"/>
          <w:sz w:val="24"/>
          <w:szCs w:val="24"/>
        </w:rPr>
      </w:pPr>
      <w:r w:rsidRPr="00E736AA">
        <w:rPr>
          <w:rFonts w:ascii="Times New Roman" w:hAnsi="Times New Roman"/>
          <w:b/>
          <w:sz w:val="24"/>
          <w:szCs w:val="24"/>
        </w:rPr>
        <w:t>Среднесписочная численность</w:t>
      </w:r>
      <w:r w:rsidRPr="00E736AA">
        <w:rPr>
          <w:rFonts w:ascii="Times New Roman" w:hAnsi="Times New Roman"/>
          <w:sz w:val="24"/>
          <w:szCs w:val="24"/>
        </w:rPr>
        <w:t xml:space="preserve"> работников и </w:t>
      </w:r>
      <w:r w:rsidRPr="00E736AA">
        <w:rPr>
          <w:rFonts w:ascii="Times New Roman" w:hAnsi="Times New Roman"/>
          <w:b/>
          <w:sz w:val="24"/>
          <w:szCs w:val="24"/>
        </w:rPr>
        <w:t>среднемесячная заработная плата</w:t>
      </w:r>
      <w:r w:rsidRPr="00E736AA">
        <w:rPr>
          <w:rFonts w:ascii="Times New Roman" w:hAnsi="Times New Roman"/>
          <w:sz w:val="24"/>
          <w:szCs w:val="24"/>
        </w:rPr>
        <w:t xml:space="preserve"> по крупным и средним организациям, осуществляющим деятельность в промышленном производстве, за 2014 год характеризуется следующими данными</w:t>
      </w:r>
    </w:p>
    <w:p w:rsidR="007D5A23" w:rsidRPr="00E736AA" w:rsidRDefault="007D5A23" w:rsidP="0040691E">
      <w:pPr>
        <w:spacing w:after="0" w:line="240" w:lineRule="auto"/>
        <w:ind w:firstLine="709"/>
        <w:jc w:val="both"/>
        <w:rPr>
          <w:rFonts w:ascii="Times New Roman" w:hAnsi="Times New Roman"/>
          <w:bCs/>
          <w:sz w:val="24"/>
          <w:szCs w:val="24"/>
        </w:rPr>
      </w:pPr>
      <w:r w:rsidRPr="00E736AA">
        <w:rPr>
          <w:rFonts w:ascii="Times New Roman" w:hAnsi="Times New Roman"/>
          <w:sz w:val="24"/>
          <w:szCs w:val="24"/>
        </w:rPr>
        <w:t xml:space="preserve">Среднесписочная численность работников крупных и средних предприятий промышленности в отчетном периоде </w:t>
      </w:r>
      <w:r w:rsidRPr="00E736AA">
        <w:rPr>
          <w:rFonts w:ascii="Times New Roman" w:hAnsi="Times New Roman"/>
          <w:bCs/>
          <w:sz w:val="24"/>
          <w:szCs w:val="24"/>
        </w:rPr>
        <w:t>составила 7064 чел. или 29,8 % от общей численности работников крупных и средних организаций города, р</w:t>
      </w:r>
      <w:r w:rsidRPr="00E736AA">
        <w:rPr>
          <w:rFonts w:ascii="Times New Roman" w:hAnsi="Times New Roman"/>
          <w:sz w:val="24"/>
          <w:szCs w:val="24"/>
        </w:rPr>
        <w:t>ост – 4,7 % по сравнению с уровнем 2013 года.</w:t>
      </w:r>
    </w:p>
    <w:p w:rsidR="007D5A23" w:rsidRPr="00E736AA" w:rsidRDefault="007D5A23" w:rsidP="0040691E">
      <w:pPr>
        <w:spacing w:after="0" w:line="240" w:lineRule="auto"/>
        <w:ind w:firstLine="708"/>
        <w:jc w:val="both"/>
        <w:rPr>
          <w:rFonts w:ascii="Times New Roman" w:hAnsi="Times New Roman"/>
          <w:sz w:val="24"/>
          <w:szCs w:val="24"/>
        </w:rPr>
      </w:pPr>
      <w:r w:rsidRPr="00E736AA">
        <w:rPr>
          <w:rFonts w:ascii="Times New Roman" w:hAnsi="Times New Roman"/>
          <w:sz w:val="24"/>
          <w:szCs w:val="24"/>
        </w:rPr>
        <w:t>Рост заработной платы в промышленности и ее уровень существенно различается по отраслям: заработная плата в производстве электроэнергии на 34,5 % превышает среднюю зарплату по городу, а зарплата в обрабатывающих производствах на 24,7 % ниже средней зарплаты по городу.</w:t>
      </w:r>
    </w:p>
    <w:p w:rsidR="007D5A23" w:rsidRPr="00E736AA" w:rsidRDefault="007D5A23" w:rsidP="0040691E">
      <w:pPr>
        <w:spacing w:after="0" w:line="240" w:lineRule="auto"/>
        <w:ind w:firstLine="709"/>
        <w:jc w:val="both"/>
        <w:rPr>
          <w:rFonts w:ascii="Times New Roman" w:hAnsi="Times New Roman"/>
          <w:sz w:val="24"/>
          <w:szCs w:val="24"/>
        </w:rPr>
      </w:pPr>
      <w:r w:rsidRPr="00E736AA">
        <w:rPr>
          <w:rFonts w:ascii="Times New Roman" w:hAnsi="Times New Roman"/>
          <w:sz w:val="24"/>
          <w:szCs w:val="24"/>
        </w:rPr>
        <w:t>В отчетном периоде предприятиями промышленности получен совокупный положительный финансовый результат – прибыль в сумме 117 млн. руб., в прошлом году прибыль составила 12,5 млн. руб. В сводные итоги по муниципальному образованию не включаются данные о финансовом результате ЛАЭС, как филиала ОАО «Концерн Росэнергоатом».</w:t>
      </w:r>
    </w:p>
    <w:p w:rsidR="007D5A23" w:rsidRPr="00A57D56" w:rsidRDefault="007D5A23" w:rsidP="00822B4E">
      <w:pPr>
        <w:jc w:val="both"/>
        <w:rPr>
          <w:rFonts w:ascii="Times New Roman" w:hAnsi="Times New Roman"/>
          <w:sz w:val="24"/>
          <w:szCs w:val="24"/>
        </w:rPr>
      </w:pPr>
      <w:r w:rsidRPr="00A57D56">
        <w:rPr>
          <w:rFonts w:ascii="Times New Roman" w:hAnsi="Times New Roman"/>
          <w:sz w:val="24"/>
          <w:szCs w:val="24"/>
        </w:rPr>
        <w:t xml:space="preserve">Контактная информация: </w:t>
      </w:r>
    </w:p>
    <w:p w:rsidR="007D5A23" w:rsidRPr="00A57D56" w:rsidRDefault="007D5A23" w:rsidP="00AE707F">
      <w:pPr>
        <w:spacing w:after="0" w:line="240" w:lineRule="auto"/>
        <w:jc w:val="both"/>
        <w:rPr>
          <w:rFonts w:ascii="Times New Roman" w:hAnsi="Times New Roman"/>
          <w:sz w:val="24"/>
          <w:szCs w:val="24"/>
        </w:rPr>
      </w:pPr>
      <w:r w:rsidRPr="00A57D56">
        <w:rPr>
          <w:rFonts w:ascii="Times New Roman" w:hAnsi="Times New Roman"/>
          <w:sz w:val="24"/>
          <w:szCs w:val="24"/>
        </w:rPr>
        <w:tab/>
        <w:t>г. Сосновый Бор, ул. Ленинградская д.46, администрация Сосновоборского городского округа, Комитет образования.</w:t>
      </w:r>
    </w:p>
    <w:p w:rsidR="007D5A23" w:rsidRPr="00E736AA" w:rsidRDefault="007D5A23" w:rsidP="00AE707F">
      <w:pPr>
        <w:spacing w:after="0" w:line="240" w:lineRule="auto"/>
        <w:jc w:val="both"/>
        <w:rPr>
          <w:rFonts w:ascii="Times New Roman" w:hAnsi="Times New Roman"/>
          <w:sz w:val="24"/>
          <w:szCs w:val="24"/>
        </w:rPr>
      </w:pPr>
      <w:r w:rsidRPr="00A57D56">
        <w:rPr>
          <w:rFonts w:ascii="Times New Roman" w:hAnsi="Times New Roman"/>
          <w:sz w:val="24"/>
          <w:szCs w:val="24"/>
        </w:rPr>
        <w:t xml:space="preserve"> </w:t>
      </w:r>
      <w:r w:rsidRPr="00A57D56">
        <w:rPr>
          <w:rFonts w:ascii="Times New Roman" w:hAnsi="Times New Roman"/>
          <w:sz w:val="24"/>
          <w:szCs w:val="24"/>
        </w:rPr>
        <w:tab/>
        <w:t>Председатель Комитета образования Сосновоборского городского округа</w:t>
      </w:r>
      <w:r w:rsidRPr="00803C96">
        <w:rPr>
          <w:rFonts w:ascii="Times New Roman" w:hAnsi="Times New Roman"/>
          <w:color w:val="FF0000"/>
          <w:sz w:val="24"/>
          <w:szCs w:val="24"/>
        </w:rPr>
        <w:t xml:space="preserve"> </w:t>
      </w:r>
      <w:r>
        <w:rPr>
          <w:rFonts w:ascii="Times New Roman" w:hAnsi="Times New Roman"/>
          <w:sz w:val="24"/>
          <w:szCs w:val="24"/>
        </w:rPr>
        <w:t>Пыльцына Светлана Евгеньевна</w:t>
      </w:r>
    </w:p>
    <w:p w:rsidR="007D5A23" w:rsidRPr="00AE707F" w:rsidRDefault="007D5A23" w:rsidP="00AE707F">
      <w:pPr>
        <w:spacing w:after="0" w:line="240" w:lineRule="auto"/>
        <w:jc w:val="both"/>
        <w:rPr>
          <w:rFonts w:ascii="Times New Roman" w:hAnsi="Times New Roman"/>
          <w:sz w:val="24"/>
          <w:szCs w:val="24"/>
          <w:lang w:val="de-DE"/>
        </w:rPr>
      </w:pPr>
      <w:r w:rsidRPr="00803C96">
        <w:rPr>
          <w:rFonts w:ascii="Times New Roman" w:hAnsi="Times New Roman"/>
          <w:color w:val="FF0000"/>
          <w:sz w:val="24"/>
          <w:szCs w:val="24"/>
        </w:rPr>
        <w:tab/>
      </w:r>
      <w:r w:rsidRPr="00A57D56">
        <w:rPr>
          <w:rFonts w:ascii="Times New Roman" w:hAnsi="Times New Roman"/>
          <w:sz w:val="24"/>
          <w:szCs w:val="24"/>
        </w:rPr>
        <w:t>Тел</w:t>
      </w:r>
      <w:r w:rsidRPr="00AE707F">
        <w:rPr>
          <w:rFonts w:ascii="Times New Roman" w:hAnsi="Times New Roman"/>
          <w:sz w:val="24"/>
          <w:szCs w:val="24"/>
          <w:lang w:val="de-DE"/>
        </w:rPr>
        <w:t>./</w:t>
      </w:r>
      <w:r w:rsidRPr="00A57D56">
        <w:rPr>
          <w:rFonts w:ascii="Times New Roman" w:hAnsi="Times New Roman"/>
          <w:sz w:val="24"/>
          <w:szCs w:val="24"/>
        </w:rPr>
        <w:t>факс</w:t>
      </w:r>
      <w:r w:rsidRPr="00AE707F">
        <w:rPr>
          <w:rFonts w:ascii="Times New Roman" w:hAnsi="Times New Roman"/>
          <w:sz w:val="24"/>
          <w:szCs w:val="24"/>
          <w:lang w:val="de-DE"/>
        </w:rPr>
        <w:t xml:space="preserve">: 881369-2-97-43, </w:t>
      </w:r>
    </w:p>
    <w:p w:rsidR="007D5A23" w:rsidRPr="00AE707F" w:rsidRDefault="007D5A23" w:rsidP="00AE707F">
      <w:pPr>
        <w:spacing w:after="0" w:line="240" w:lineRule="auto"/>
        <w:jc w:val="both"/>
        <w:rPr>
          <w:rFonts w:ascii="Times New Roman" w:hAnsi="Times New Roman"/>
          <w:sz w:val="24"/>
          <w:szCs w:val="24"/>
          <w:lang w:val="de-DE"/>
        </w:rPr>
      </w:pPr>
      <w:r w:rsidRPr="00AE707F">
        <w:rPr>
          <w:rFonts w:ascii="Times New Roman" w:hAnsi="Times New Roman"/>
          <w:sz w:val="24"/>
          <w:szCs w:val="24"/>
          <w:lang w:val="de-DE"/>
        </w:rPr>
        <w:tab/>
      </w:r>
      <w:hyperlink r:id="rId7" w:history="1">
        <w:r w:rsidRPr="00AE707F">
          <w:rPr>
            <w:rStyle w:val="Hyperlink"/>
            <w:rFonts w:ascii="Times New Roman" w:hAnsi="Times New Roman"/>
            <w:color w:val="auto"/>
            <w:sz w:val="24"/>
            <w:szCs w:val="24"/>
            <w:lang w:val="de-DE"/>
          </w:rPr>
          <w:t>E-mail: gorono@meria.sbor.ru</w:t>
        </w:r>
      </w:hyperlink>
    </w:p>
    <w:p w:rsidR="007D5A23" w:rsidRDefault="007D5A23" w:rsidP="00AE707F">
      <w:pPr>
        <w:spacing w:after="0" w:line="240" w:lineRule="auto"/>
        <w:jc w:val="both"/>
        <w:rPr>
          <w:rFonts w:ascii="Times New Roman" w:hAnsi="Times New Roman"/>
          <w:sz w:val="24"/>
          <w:szCs w:val="24"/>
        </w:rPr>
      </w:pPr>
      <w:r w:rsidRPr="00AE707F">
        <w:rPr>
          <w:rFonts w:ascii="Times New Roman" w:hAnsi="Times New Roman"/>
          <w:sz w:val="24"/>
          <w:szCs w:val="24"/>
          <w:lang w:val="de-DE"/>
        </w:rPr>
        <w:tab/>
      </w:r>
      <w:r w:rsidRPr="00AE707F">
        <w:rPr>
          <w:rFonts w:ascii="Times New Roman" w:hAnsi="Times New Roman"/>
          <w:sz w:val="24"/>
          <w:szCs w:val="24"/>
        </w:rPr>
        <w:t>http://edu.sbor.net</w:t>
      </w:r>
    </w:p>
    <w:p w:rsidR="007D5A23" w:rsidRPr="00A57D56" w:rsidRDefault="007D5A23" w:rsidP="00AE707F">
      <w:pPr>
        <w:spacing w:after="0" w:line="240" w:lineRule="auto"/>
        <w:jc w:val="both"/>
        <w:rPr>
          <w:rFonts w:ascii="Times New Roman" w:hAnsi="Times New Roman"/>
          <w:sz w:val="24"/>
          <w:szCs w:val="24"/>
        </w:rPr>
      </w:pPr>
    </w:p>
    <w:p w:rsidR="007D5A23" w:rsidRDefault="007D5A23" w:rsidP="00AE707F">
      <w:pPr>
        <w:spacing w:after="0" w:line="240" w:lineRule="auto"/>
        <w:ind w:firstLine="709"/>
        <w:jc w:val="both"/>
        <w:rPr>
          <w:rFonts w:ascii="Times New Roman" w:hAnsi="Times New Roman"/>
          <w:sz w:val="24"/>
          <w:szCs w:val="24"/>
        </w:rPr>
      </w:pPr>
      <w:r w:rsidRPr="00A57D56">
        <w:rPr>
          <w:rFonts w:ascii="Times New Roman" w:hAnsi="Times New Roman"/>
          <w:sz w:val="24"/>
          <w:szCs w:val="24"/>
        </w:rPr>
        <w:t xml:space="preserve">В 2014 году перед системой образования Сосновоборского городского округа были поставлены задачи, направленные </w:t>
      </w:r>
      <w:r>
        <w:rPr>
          <w:rFonts w:ascii="Times New Roman" w:hAnsi="Times New Roman"/>
          <w:sz w:val="24"/>
          <w:szCs w:val="24"/>
        </w:rPr>
        <w:t xml:space="preserve"> на п</w:t>
      </w:r>
      <w:r w:rsidRPr="00743DCA">
        <w:rPr>
          <w:rFonts w:ascii="Times New Roman" w:hAnsi="Times New Roman"/>
          <w:sz w:val="24"/>
          <w:szCs w:val="24"/>
        </w:rPr>
        <w:t>овышение доступности и обеспечение гарантий получения качественного образования, соответствующего современным требованиям и потребностям каждого гражданина, проживающего в Сосновоборском городском округе Ленинградской области</w:t>
      </w:r>
      <w:r>
        <w:rPr>
          <w:rFonts w:ascii="Times New Roman" w:hAnsi="Times New Roman"/>
          <w:sz w:val="24"/>
          <w:szCs w:val="24"/>
        </w:rPr>
        <w:t>.</w:t>
      </w:r>
    </w:p>
    <w:p w:rsidR="007D5A23" w:rsidRPr="00E736AA" w:rsidRDefault="007D5A23" w:rsidP="00AE707F">
      <w:pPr>
        <w:spacing w:after="0" w:line="240" w:lineRule="auto"/>
        <w:ind w:firstLine="709"/>
        <w:jc w:val="both"/>
        <w:rPr>
          <w:rFonts w:ascii="Times New Roman" w:hAnsi="Times New Roman"/>
          <w:sz w:val="24"/>
          <w:szCs w:val="24"/>
        </w:rPr>
      </w:pPr>
      <w:r w:rsidRPr="00E736AA">
        <w:rPr>
          <w:rFonts w:ascii="Times New Roman" w:hAnsi="Times New Roman"/>
          <w:color w:val="FF0000"/>
          <w:sz w:val="24"/>
          <w:szCs w:val="24"/>
        </w:rPr>
        <w:t xml:space="preserve"> </w:t>
      </w:r>
      <w:r w:rsidRPr="00E736AA">
        <w:rPr>
          <w:rFonts w:ascii="Times New Roman" w:hAnsi="Times New Roman"/>
          <w:sz w:val="24"/>
          <w:szCs w:val="24"/>
        </w:rPr>
        <w:t xml:space="preserve">Деятельность системы образования Сосновоборского городского округа осуществлялась в соответствии с муниципальной программой «Современное образование в  Сосновоборском городском округе на 2014 – 2016 годы» (утверждена постановлением администрации муниципального образования Сосновоборский городской округ Ленинградской области от </w:t>
      </w:r>
      <w:r w:rsidRPr="00E736AA">
        <w:rPr>
          <w:rFonts w:ascii="Times New Roman" w:hAnsi="Times New Roman"/>
          <w:sz w:val="24"/>
        </w:rPr>
        <w:t xml:space="preserve"> 25.11.2013 № 2897 «Об утверждении </w:t>
      </w:r>
      <w:r w:rsidRPr="00E736AA">
        <w:rPr>
          <w:rFonts w:ascii="Times New Roman" w:hAnsi="Times New Roman"/>
          <w:sz w:val="24"/>
          <w:szCs w:val="24"/>
        </w:rPr>
        <w:t>муниципальной программы  «Современное образование в Сосновоборском городском округе на 2014 – 2016 годы» с изменениями,  внесёнными постановлениями от 19.06.2014 №1463, от 06.09.2014 № 2122, состоящей из следующих подпрограмм:</w:t>
      </w:r>
    </w:p>
    <w:p w:rsidR="007D5A23" w:rsidRPr="00E736AA" w:rsidRDefault="007D5A23" w:rsidP="009D502F">
      <w:pPr>
        <w:widowControl w:val="0"/>
        <w:spacing w:after="0" w:line="240" w:lineRule="auto"/>
        <w:ind w:firstLine="992"/>
        <w:jc w:val="both"/>
        <w:rPr>
          <w:rFonts w:ascii="Times New Roman" w:hAnsi="Times New Roman"/>
          <w:sz w:val="24"/>
          <w:szCs w:val="24"/>
        </w:rPr>
      </w:pPr>
      <w:r w:rsidRPr="00E736AA">
        <w:rPr>
          <w:rFonts w:ascii="Times New Roman" w:hAnsi="Times New Roman"/>
          <w:sz w:val="24"/>
          <w:szCs w:val="24"/>
        </w:rPr>
        <w:t>1.«Развитие дошкольного образования в Сосновоборском городском округе на 2014 - 2016 годы»</w:t>
      </w:r>
    </w:p>
    <w:p w:rsidR="007D5A23" w:rsidRPr="00E736AA" w:rsidRDefault="007D5A23" w:rsidP="009D502F">
      <w:pPr>
        <w:widowControl w:val="0"/>
        <w:spacing w:after="0" w:line="240" w:lineRule="auto"/>
        <w:ind w:firstLine="992"/>
        <w:jc w:val="both"/>
        <w:rPr>
          <w:rFonts w:ascii="Times New Roman" w:hAnsi="Times New Roman"/>
          <w:sz w:val="24"/>
          <w:szCs w:val="24"/>
        </w:rPr>
      </w:pPr>
      <w:r w:rsidRPr="00E736AA">
        <w:rPr>
          <w:rFonts w:ascii="Times New Roman" w:hAnsi="Times New Roman"/>
          <w:sz w:val="24"/>
          <w:szCs w:val="24"/>
        </w:rPr>
        <w:t>2.«Развитие общего образования в Сосновоборском городском округе на 2014 - 2016 годы»</w:t>
      </w:r>
    </w:p>
    <w:p w:rsidR="007D5A23" w:rsidRPr="00E736AA" w:rsidRDefault="007D5A23" w:rsidP="0040691E">
      <w:pPr>
        <w:widowControl w:val="0"/>
        <w:spacing w:after="0" w:line="240" w:lineRule="auto"/>
        <w:ind w:firstLine="992"/>
        <w:jc w:val="both"/>
        <w:rPr>
          <w:rFonts w:ascii="Times New Roman" w:hAnsi="Times New Roman"/>
          <w:sz w:val="24"/>
          <w:szCs w:val="24"/>
        </w:rPr>
      </w:pPr>
      <w:r w:rsidRPr="00E736AA">
        <w:rPr>
          <w:rFonts w:ascii="Times New Roman" w:hAnsi="Times New Roman"/>
          <w:sz w:val="24"/>
          <w:szCs w:val="24"/>
        </w:rPr>
        <w:t>3.«Развитие дополнительного образования детей в  Сосновоборском городском округе на 2014 - 2016 годы».</w:t>
      </w:r>
    </w:p>
    <w:p w:rsidR="007D5A23" w:rsidRPr="00E736AA" w:rsidRDefault="007D5A23" w:rsidP="0040691E">
      <w:pPr>
        <w:widowControl w:val="0"/>
        <w:spacing w:after="0" w:line="240" w:lineRule="auto"/>
        <w:ind w:firstLine="992"/>
        <w:jc w:val="both"/>
        <w:rPr>
          <w:rFonts w:ascii="Times New Roman" w:hAnsi="Times New Roman"/>
          <w:sz w:val="24"/>
          <w:szCs w:val="24"/>
        </w:rPr>
      </w:pPr>
      <w:r w:rsidRPr="00E736AA">
        <w:rPr>
          <w:rFonts w:ascii="Times New Roman" w:hAnsi="Times New Roman"/>
          <w:sz w:val="24"/>
          <w:szCs w:val="24"/>
        </w:rPr>
        <w:t>4.«Информатизация системы образования Сосновоборского городского округа на 2014 - 2016 годы».</w:t>
      </w:r>
    </w:p>
    <w:p w:rsidR="007D5A23" w:rsidRPr="008A69E3" w:rsidRDefault="007D5A23" w:rsidP="0040691E">
      <w:pPr>
        <w:widowControl w:val="0"/>
        <w:spacing w:after="0" w:line="240" w:lineRule="auto"/>
        <w:ind w:firstLine="992"/>
        <w:jc w:val="both"/>
        <w:rPr>
          <w:rFonts w:ascii="Times New Roman" w:hAnsi="Times New Roman"/>
          <w:sz w:val="24"/>
          <w:szCs w:val="24"/>
        </w:rPr>
      </w:pPr>
      <w:r w:rsidRPr="00E736AA">
        <w:rPr>
          <w:rFonts w:ascii="Times New Roman" w:hAnsi="Times New Roman"/>
          <w:sz w:val="24"/>
          <w:szCs w:val="24"/>
        </w:rPr>
        <w:t>5.«Организация оздоровления, отдыха и занятости детей, подростков</w:t>
      </w:r>
      <w:r w:rsidRPr="008A69E3">
        <w:rPr>
          <w:rFonts w:ascii="Times New Roman" w:hAnsi="Times New Roman"/>
          <w:sz w:val="24"/>
          <w:szCs w:val="24"/>
        </w:rPr>
        <w:t xml:space="preserve"> и молодежи  в к</w:t>
      </w:r>
      <w:r>
        <w:rPr>
          <w:rFonts w:ascii="Times New Roman" w:hAnsi="Times New Roman"/>
          <w:sz w:val="24"/>
          <w:szCs w:val="24"/>
        </w:rPr>
        <w:t>аникулярное время на 2014 - 2016</w:t>
      </w:r>
      <w:r w:rsidRPr="008A69E3">
        <w:rPr>
          <w:rFonts w:ascii="Times New Roman" w:hAnsi="Times New Roman"/>
          <w:sz w:val="24"/>
          <w:szCs w:val="24"/>
        </w:rPr>
        <w:t xml:space="preserve"> годы в Сосновоборском городс</w:t>
      </w:r>
      <w:r>
        <w:rPr>
          <w:rFonts w:ascii="Times New Roman" w:hAnsi="Times New Roman"/>
          <w:sz w:val="24"/>
          <w:szCs w:val="24"/>
        </w:rPr>
        <w:t>ком округе» (Каникулы 2014 - 2016</w:t>
      </w:r>
      <w:r w:rsidRPr="008A69E3">
        <w:rPr>
          <w:rFonts w:ascii="Times New Roman" w:hAnsi="Times New Roman"/>
          <w:sz w:val="24"/>
          <w:szCs w:val="24"/>
        </w:rPr>
        <w:t>»).</w:t>
      </w:r>
    </w:p>
    <w:p w:rsidR="007D5A23" w:rsidRPr="008A69E3" w:rsidRDefault="007D5A23" w:rsidP="0040691E">
      <w:pPr>
        <w:widowControl w:val="0"/>
        <w:spacing w:after="0" w:line="240" w:lineRule="auto"/>
        <w:ind w:firstLine="992"/>
        <w:jc w:val="both"/>
        <w:rPr>
          <w:rFonts w:ascii="Times New Roman" w:hAnsi="Times New Roman"/>
          <w:sz w:val="24"/>
          <w:szCs w:val="24"/>
        </w:rPr>
      </w:pPr>
      <w:r w:rsidRPr="008A69E3">
        <w:rPr>
          <w:rFonts w:ascii="Times New Roman" w:hAnsi="Times New Roman"/>
          <w:sz w:val="24"/>
          <w:szCs w:val="24"/>
        </w:rPr>
        <w:t>6.«Укрепление материально – технической базы муниципальных образовате</w:t>
      </w:r>
      <w:r>
        <w:rPr>
          <w:rFonts w:ascii="Times New Roman" w:hAnsi="Times New Roman"/>
          <w:sz w:val="24"/>
          <w:szCs w:val="24"/>
        </w:rPr>
        <w:t>льных организаций на 2014 - 2016</w:t>
      </w:r>
      <w:r w:rsidRPr="008A69E3">
        <w:rPr>
          <w:rFonts w:ascii="Times New Roman" w:hAnsi="Times New Roman"/>
          <w:sz w:val="24"/>
          <w:szCs w:val="24"/>
        </w:rPr>
        <w:t xml:space="preserve"> годы».</w:t>
      </w:r>
    </w:p>
    <w:p w:rsidR="007D5A23" w:rsidRPr="008A69E3" w:rsidRDefault="007D5A23" w:rsidP="0040691E">
      <w:pPr>
        <w:pStyle w:val="ListParagraph"/>
        <w:tabs>
          <w:tab w:val="left" w:pos="851"/>
          <w:tab w:val="left" w:pos="993"/>
        </w:tabs>
        <w:suppressAutoHyphens/>
        <w:spacing w:after="0" w:line="240" w:lineRule="auto"/>
        <w:ind w:left="0" w:firstLine="992"/>
        <w:contextualSpacing w:val="0"/>
        <w:jc w:val="both"/>
        <w:rPr>
          <w:rFonts w:ascii="Times New Roman" w:hAnsi="Times New Roman"/>
          <w:sz w:val="24"/>
          <w:szCs w:val="24"/>
        </w:rPr>
      </w:pPr>
      <w:r w:rsidRPr="008A69E3">
        <w:rPr>
          <w:rFonts w:ascii="Times New Roman" w:hAnsi="Times New Roman"/>
          <w:sz w:val="24"/>
          <w:szCs w:val="24"/>
        </w:rPr>
        <w:t>7.«Обеспечение содержания зданий и сооружений муниципальных образовательных организаций Сосновоборского городского округа и обустройство прилегающих</w:t>
      </w:r>
      <w:r>
        <w:rPr>
          <w:rFonts w:ascii="Times New Roman" w:hAnsi="Times New Roman"/>
          <w:sz w:val="24"/>
          <w:szCs w:val="24"/>
        </w:rPr>
        <w:t xml:space="preserve"> к ним территорий на 2014 - 2016</w:t>
      </w:r>
      <w:r w:rsidRPr="008A69E3">
        <w:rPr>
          <w:rFonts w:ascii="Times New Roman" w:hAnsi="Times New Roman"/>
          <w:sz w:val="24"/>
          <w:szCs w:val="24"/>
        </w:rPr>
        <w:t xml:space="preserve"> годы»</w:t>
      </w:r>
    </w:p>
    <w:p w:rsidR="007D5A23" w:rsidRPr="00803C96" w:rsidRDefault="007D5A23" w:rsidP="0040691E">
      <w:pPr>
        <w:spacing w:line="240" w:lineRule="auto"/>
        <w:jc w:val="both"/>
        <w:rPr>
          <w:rFonts w:ascii="Times New Roman" w:hAnsi="Times New Roman"/>
          <w:color w:val="FF0000"/>
          <w:sz w:val="24"/>
          <w:szCs w:val="24"/>
        </w:rPr>
      </w:pPr>
    </w:p>
    <w:p w:rsidR="007D5A23" w:rsidRPr="00DB1C28" w:rsidRDefault="007D5A23" w:rsidP="0040691E">
      <w:pPr>
        <w:spacing w:line="240" w:lineRule="auto"/>
        <w:jc w:val="both"/>
        <w:rPr>
          <w:rFonts w:ascii="Times New Roman" w:hAnsi="Times New Roman"/>
          <w:b/>
          <w:sz w:val="24"/>
          <w:szCs w:val="24"/>
        </w:rPr>
      </w:pPr>
      <w:r w:rsidRPr="00DB1C28">
        <w:rPr>
          <w:rFonts w:ascii="Times New Roman" w:hAnsi="Times New Roman"/>
          <w:b/>
          <w:sz w:val="24"/>
          <w:szCs w:val="24"/>
        </w:rPr>
        <w:t>2. Анализ состояния и перспектив развития системы образования</w:t>
      </w:r>
    </w:p>
    <w:p w:rsidR="007D5A23" w:rsidRPr="00E736AA" w:rsidRDefault="007D5A23" w:rsidP="0040691E">
      <w:pPr>
        <w:autoSpaceDE w:val="0"/>
        <w:autoSpaceDN w:val="0"/>
        <w:adjustRightInd w:val="0"/>
        <w:spacing w:after="0" w:line="240" w:lineRule="auto"/>
        <w:ind w:firstLine="709"/>
        <w:jc w:val="both"/>
        <w:rPr>
          <w:rFonts w:ascii="Times New Roman" w:hAnsi="Times New Roman"/>
          <w:sz w:val="24"/>
          <w:szCs w:val="24"/>
        </w:rPr>
      </w:pPr>
      <w:r w:rsidRPr="00E736AA">
        <w:rPr>
          <w:rFonts w:ascii="Times New Roman" w:hAnsi="Times New Roman"/>
          <w:sz w:val="24"/>
          <w:szCs w:val="24"/>
        </w:rPr>
        <w:t>В системе образования Сосновоборского городского округа функционирует 28 муниципальных образовательных организаций различных типов, среди которых 9 общеобразовательных школ, 14 учреждений дошкольного образования, 5 учреждений дополнительного образования.</w:t>
      </w:r>
    </w:p>
    <w:p w:rsidR="007D5A23" w:rsidRPr="00E736AA" w:rsidRDefault="007D5A23" w:rsidP="0040691E">
      <w:pPr>
        <w:spacing w:after="0" w:line="240" w:lineRule="auto"/>
        <w:ind w:firstLine="709"/>
        <w:contextualSpacing/>
        <w:jc w:val="both"/>
        <w:rPr>
          <w:rFonts w:ascii="Times New Roman" w:hAnsi="Times New Roman"/>
          <w:sz w:val="24"/>
          <w:szCs w:val="24"/>
        </w:rPr>
      </w:pPr>
      <w:r w:rsidRPr="00E736AA">
        <w:rPr>
          <w:rFonts w:ascii="Times New Roman" w:hAnsi="Times New Roman"/>
          <w:sz w:val="24"/>
          <w:szCs w:val="24"/>
        </w:rPr>
        <w:t>В городе 14 муниципальных бюджетных  дошкольных  образовательных учреждений, реализующих основную общеобразовательную программу дошкольного образования.</w:t>
      </w:r>
    </w:p>
    <w:p w:rsidR="007D5A23" w:rsidRPr="00E736AA" w:rsidRDefault="007D5A23" w:rsidP="0040691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 2014 году в 3 </w:t>
      </w:r>
      <w:r w:rsidRPr="00E736AA">
        <w:rPr>
          <w:rFonts w:ascii="Times New Roman" w:hAnsi="Times New Roman"/>
          <w:sz w:val="24"/>
          <w:szCs w:val="24"/>
        </w:rPr>
        <w:t>муниципальных бюджетн</w:t>
      </w:r>
      <w:r>
        <w:rPr>
          <w:rFonts w:ascii="Times New Roman" w:hAnsi="Times New Roman"/>
          <w:sz w:val="24"/>
          <w:szCs w:val="24"/>
        </w:rPr>
        <w:t xml:space="preserve">ых </w:t>
      </w:r>
      <w:r w:rsidRPr="00E736AA">
        <w:rPr>
          <w:rFonts w:ascii="Times New Roman" w:hAnsi="Times New Roman"/>
          <w:sz w:val="24"/>
          <w:szCs w:val="24"/>
        </w:rPr>
        <w:t xml:space="preserve">дошкольных образовательных учреждениях функционировали группы </w:t>
      </w:r>
      <w:r>
        <w:rPr>
          <w:rFonts w:ascii="Times New Roman" w:hAnsi="Times New Roman"/>
          <w:sz w:val="24"/>
          <w:szCs w:val="24"/>
        </w:rPr>
        <w:t>компенсирующей направленности.</w:t>
      </w:r>
    </w:p>
    <w:p w:rsidR="007D5A23" w:rsidRPr="00E736AA" w:rsidRDefault="007D5A23" w:rsidP="0040691E">
      <w:pPr>
        <w:spacing w:after="0" w:line="240" w:lineRule="auto"/>
        <w:ind w:firstLine="709"/>
        <w:contextualSpacing/>
        <w:jc w:val="both"/>
        <w:rPr>
          <w:rFonts w:ascii="Times New Roman" w:hAnsi="Times New Roman"/>
          <w:sz w:val="24"/>
          <w:szCs w:val="24"/>
        </w:rPr>
      </w:pPr>
      <w:r w:rsidRPr="00E736AA">
        <w:rPr>
          <w:rFonts w:ascii="Times New Roman" w:hAnsi="Times New Roman"/>
          <w:sz w:val="24"/>
          <w:szCs w:val="24"/>
        </w:rPr>
        <w:t xml:space="preserve">В 2014 году охвачено различными формами дошкольного образования </w:t>
      </w:r>
      <w:r w:rsidRPr="00E736AA">
        <w:rPr>
          <w:rFonts w:ascii="Times New Roman" w:hAnsi="Times New Roman"/>
          <w:b/>
          <w:sz w:val="24"/>
          <w:szCs w:val="24"/>
        </w:rPr>
        <w:t>3267 детей</w:t>
      </w:r>
      <w:r w:rsidRPr="00E736AA">
        <w:rPr>
          <w:rFonts w:ascii="Times New Roman" w:hAnsi="Times New Roman"/>
          <w:sz w:val="24"/>
          <w:szCs w:val="24"/>
        </w:rPr>
        <w:t>, что на 207</w:t>
      </w:r>
      <w:r>
        <w:rPr>
          <w:rFonts w:ascii="Times New Roman" w:hAnsi="Times New Roman"/>
          <w:sz w:val="24"/>
          <w:szCs w:val="24"/>
        </w:rPr>
        <w:t xml:space="preserve"> чел.</w:t>
      </w:r>
      <w:r w:rsidRPr="00E736AA">
        <w:rPr>
          <w:rFonts w:ascii="Times New Roman" w:hAnsi="Times New Roman"/>
          <w:sz w:val="24"/>
          <w:szCs w:val="24"/>
        </w:rPr>
        <w:t xml:space="preserve"> больше, чем на 31.12.2013 г. (3060 чел.). </w:t>
      </w:r>
    </w:p>
    <w:p w:rsidR="007D5A23" w:rsidRPr="00E736AA" w:rsidRDefault="007D5A23" w:rsidP="0040691E">
      <w:pPr>
        <w:spacing w:after="0" w:line="240" w:lineRule="auto"/>
        <w:ind w:firstLine="709"/>
        <w:contextualSpacing/>
        <w:jc w:val="both"/>
        <w:rPr>
          <w:rFonts w:ascii="Times New Roman" w:hAnsi="Times New Roman"/>
          <w:sz w:val="24"/>
          <w:szCs w:val="24"/>
        </w:rPr>
      </w:pPr>
      <w:r w:rsidRPr="00E736AA">
        <w:rPr>
          <w:rFonts w:ascii="Times New Roman" w:hAnsi="Times New Roman"/>
          <w:sz w:val="24"/>
          <w:szCs w:val="24"/>
        </w:rPr>
        <w:t xml:space="preserve">Одним из важных показателей, характеризующих состояние системы дошкольного образования, считается отсутствие очереди для детей дошкольного возраста. Обеспеченность детского населения в возрасте от 2 до 7 лет местами в дошкольных образовательных учреждениях составляет 100 %. </w:t>
      </w:r>
    </w:p>
    <w:p w:rsidR="007D5A23" w:rsidRPr="00E736AA" w:rsidRDefault="007D5A23" w:rsidP="0040691E">
      <w:pPr>
        <w:spacing w:after="0" w:line="240" w:lineRule="auto"/>
        <w:ind w:firstLine="709"/>
        <w:contextualSpacing/>
        <w:jc w:val="both"/>
        <w:rPr>
          <w:rFonts w:ascii="Times New Roman" w:hAnsi="Times New Roman"/>
          <w:sz w:val="24"/>
          <w:szCs w:val="24"/>
        </w:rPr>
      </w:pPr>
      <w:r w:rsidRPr="00E736AA">
        <w:rPr>
          <w:rFonts w:ascii="Times New Roman" w:hAnsi="Times New Roman"/>
          <w:sz w:val="24"/>
          <w:szCs w:val="24"/>
        </w:rPr>
        <w:t xml:space="preserve">По результатам планового комплектования на 2013-2014 учебный </w:t>
      </w:r>
      <w:r w:rsidRPr="005F236A">
        <w:rPr>
          <w:rFonts w:ascii="Times New Roman" w:hAnsi="Times New Roman"/>
          <w:sz w:val="24"/>
          <w:szCs w:val="24"/>
        </w:rPr>
        <w:t>год 594 детей</w:t>
      </w:r>
      <w:r w:rsidRPr="00E736AA">
        <w:rPr>
          <w:rFonts w:ascii="Times New Roman" w:hAnsi="Times New Roman"/>
          <w:sz w:val="24"/>
          <w:szCs w:val="24"/>
        </w:rPr>
        <w:t xml:space="preserve"> дошкольного возраста получили места в дошкольных образовательных учреждениях города.</w:t>
      </w:r>
    </w:p>
    <w:p w:rsidR="007D5A23" w:rsidRPr="00E736AA" w:rsidRDefault="007D5A23" w:rsidP="0040691E">
      <w:pPr>
        <w:spacing w:after="0" w:line="240" w:lineRule="auto"/>
        <w:ind w:firstLine="709"/>
        <w:contextualSpacing/>
        <w:jc w:val="both"/>
        <w:rPr>
          <w:rFonts w:ascii="Times New Roman" w:hAnsi="Times New Roman"/>
          <w:b/>
          <w:sz w:val="24"/>
          <w:szCs w:val="24"/>
        </w:rPr>
      </w:pPr>
      <w:r w:rsidRPr="00E736AA">
        <w:rPr>
          <w:rFonts w:ascii="Times New Roman" w:hAnsi="Times New Roman"/>
          <w:sz w:val="24"/>
          <w:szCs w:val="24"/>
        </w:rPr>
        <w:t>Охват детей в возрасте от 1 года до 2 лет услугами дошкольного образования в Сосновом Бору остается  актуальным</w:t>
      </w:r>
      <w:r w:rsidRPr="00E736AA">
        <w:rPr>
          <w:rFonts w:ascii="Times New Roman" w:hAnsi="Times New Roman"/>
          <w:b/>
          <w:sz w:val="24"/>
          <w:szCs w:val="24"/>
        </w:rPr>
        <w:t>.</w:t>
      </w:r>
    </w:p>
    <w:p w:rsidR="007D5A23" w:rsidRPr="00E736AA" w:rsidRDefault="007D5A23" w:rsidP="0040691E">
      <w:pPr>
        <w:spacing w:after="0" w:line="240" w:lineRule="auto"/>
        <w:ind w:firstLine="709"/>
        <w:contextualSpacing/>
        <w:jc w:val="both"/>
        <w:rPr>
          <w:rFonts w:ascii="Times New Roman" w:hAnsi="Times New Roman"/>
          <w:b/>
          <w:sz w:val="24"/>
          <w:szCs w:val="24"/>
        </w:rPr>
      </w:pPr>
      <w:r w:rsidRPr="00E736AA">
        <w:rPr>
          <w:rFonts w:ascii="Times New Roman" w:hAnsi="Times New Roman"/>
          <w:sz w:val="24"/>
          <w:szCs w:val="24"/>
        </w:rPr>
        <w:t>В соответствии с потребностью населения ведется планомерная работа по открытию новых групп для детей дошкольного возраста путем оптимизации внутренних ресурсов дошкольных образовательных учреждений.</w:t>
      </w:r>
    </w:p>
    <w:p w:rsidR="007D5A23" w:rsidRPr="00E736AA" w:rsidRDefault="007D5A23" w:rsidP="0040691E">
      <w:pPr>
        <w:spacing w:after="0" w:line="240" w:lineRule="auto"/>
        <w:ind w:firstLine="709"/>
        <w:contextualSpacing/>
        <w:jc w:val="both"/>
        <w:rPr>
          <w:rFonts w:ascii="Times New Roman" w:hAnsi="Times New Roman"/>
          <w:sz w:val="24"/>
          <w:szCs w:val="24"/>
        </w:rPr>
      </w:pPr>
      <w:r w:rsidRPr="00E736AA">
        <w:rPr>
          <w:rFonts w:ascii="Times New Roman" w:hAnsi="Times New Roman"/>
          <w:sz w:val="24"/>
          <w:szCs w:val="24"/>
        </w:rPr>
        <w:t xml:space="preserve">В 2014 году численность воспитанников организаций дошкольного образования в расчёте </w:t>
      </w:r>
      <w:r>
        <w:rPr>
          <w:rFonts w:ascii="Times New Roman" w:hAnsi="Times New Roman"/>
          <w:sz w:val="24"/>
          <w:szCs w:val="24"/>
        </w:rPr>
        <w:t xml:space="preserve">на 1 педагогического работника </w:t>
      </w:r>
      <w:r w:rsidRPr="00E736AA">
        <w:rPr>
          <w:rFonts w:ascii="Times New Roman" w:hAnsi="Times New Roman"/>
          <w:sz w:val="24"/>
          <w:szCs w:val="24"/>
        </w:rPr>
        <w:t>составила 8,2.</w:t>
      </w:r>
    </w:p>
    <w:p w:rsidR="007D5A23" w:rsidRPr="005F236A" w:rsidRDefault="007D5A23" w:rsidP="0040691E">
      <w:pPr>
        <w:spacing w:after="0" w:line="240" w:lineRule="auto"/>
        <w:ind w:firstLine="708"/>
        <w:jc w:val="both"/>
        <w:rPr>
          <w:sz w:val="24"/>
          <w:szCs w:val="24"/>
        </w:rPr>
      </w:pPr>
      <w:r w:rsidRPr="00E736AA">
        <w:rPr>
          <w:rFonts w:ascii="Times New Roman" w:hAnsi="Times New Roman"/>
          <w:sz w:val="24"/>
          <w:szCs w:val="24"/>
        </w:rPr>
        <w:t xml:space="preserve">В рамках исполнения «майских указов» Президента Российской Федерации Владимира Владимировича Путина в системе образования Сосновоборского городского округа велась планомерная, целенаправленная работа по достижению установленных показателей. Так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 </w:t>
      </w:r>
      <w:r w:rsidRPr="005F236A">
        <w:rPr>
          <w:rFonts w:ascii="Times New Roman" w:hAnsi="Times New Roman"/>
          <w:sz w:val="24"/>
          <w:szCs w:val="24"/>
        </w:rPr>
        <w:t xml:space="preserve">составило </w:t>
      </w:r>
      <w:r w:rsidRPr="005F236A">
        <w:rPr>
          <w:rFonts w:ascii="Times New Roman" w:hAnsi="Times New Roman"/>
          <w:b/>
          <w:sz w:val="24"/>
          <w:szCs w:val="24"/>
        </w:rPr>
        <w:t>97,3 %.</w:t>
      </w:r>
      <w:r w:rsidRPr="005F236A">
        <w:rPr>
          <w:sz w:val="24"/>
          <w:szCs w:val="24"/>
        </w:rPr>
        <w:t xml:space="preserve"> </w:t>
      </w:r>
      <w:r w:rsidRPr="005F236A">
        <w:rPr>
          <w:rFonts w:ascii="Times New Roman" w:hAnsi="Times New Roman"/>
          <w:sz w:val="24"/>
          <w:szCs w:val="24"/>
        </w:rPr>
        <w:t xml:space="preserve">В денежном эквиваленте средняя заработная плата педагогических работников дошкольного образования составила </w:t>
      </w:r>
      <w:r w:rsidRPr="005F236A">
        <w:rPr>
          <w:rFonts w:ascii="Times New Roman" w:hAnsi="Times New Roman"/>
          <w:b/>
          <w:sz w:val="24"/>
          <w:szCs w:val="24"/>
        </w:rPr>
        <w:t>30306,2 руб.</w:t>
      </w:r>
    </w:p>
    <w:p w:rsidR="007D5A23" w:rsidRPr="00E736AA" w:rsidRDefault="007D5A23" w:rsidP="0040691E">
      <w:pPr>
        <w:spacing w:after="0" w:line="240" w:lineRule="auto"/>
        <w:ind w:firstLine="708"/>
        <w:contextualSpacing/>
        <w:jc w:val="both"/>
        <w:rPr>
          <w:rFonts w:ascii="Times New Roman" w:hAnsi="Times New Roman"/>
          <w:sz w:val="24"/>
          <w:szCs w:val="24"/>
        </w:rPr>
      </w:pPr>
      <w:r w:rsidRPr="00E736AA">
        <w:rPr>
          <w:rFonts w:ascii="Times New Roman" w:hAnsi="Times New Roman"/>
          <w:sz w:val="24"/>
          <w:szCs w:val="24"/>
        </w:rPr>
        <w:t>Площадь помещений, используемых непосредственно для нужд дошкольных образовательных организаций, в расчёте на одного воспитанника составила 10,8.</w:t>
      </w:r>
    </w:p>
    <w:p w:rsidR="007D5A23" w:rsidRPr="00E736AA" w:rsidRDefault="007D5A23" w:rsidP="0040691E">
      <w:pPr>
        <w:spacing w:after="0" w:line="240" w:lineRule="auto"/>
        <w:ind w:firstLine="708"/>
        <w:contextualSpacing/>
        <w:jc w:val="both"/>
        <w:rPr>
          <w:rFonts w:ascii="Times New Roman" w:hAnsi="Times New Roman"/>
          <w:sz w:val="24"/>
          <w:szCs w:val="24"/>
        </w:rPr>
      </w:pPr>
      <w:r w:rsidRPr="00E736AA">
        <w:rPr>
          <w:rFonts w:ascii="Times New Roman" w:hAnsi="Times New Roman"/>
          <w:sz w:val="24"/>
          <w:szCs w:val="24"/>
        </w:rPr>
        <w:t>Количество дошкольных образовательных организаций, имеющих водоснабжение, центральное отопление, канализацию, физкультурные залы сохранилось на уровне 2013 года.</w:t>
      </w:r>
    </w:p>
    <w:p w:rsidR="007D5A23" w:rsidRPr="00E736AA" w:rsidRDefault="007D5A23" w:rsidP="0040691E">
      <w:pPr>
        <w:spacing w:after="0" w:line="240" w:lineRule="auto"/>
        <w:ind w:firstLine="851"/>
        <w:contextualSpacing/>
        <w:jc w:val="both"/>
        <w:rPr>
          <w:rFonts w:ascii="Times New Roman" w:hAnsi="Times New Roman"/>
          <w:sz w:val="24"/>
          <w:szCs w:val="24"/>
        </w:rPr>
      </w:pPr>
      <w:r w:rsidRPr="00E736AA">
        <w:rPr>
          <w:rFonts w:ascii="Times New Roman" w:hAnsi="Times New Roman"/>
          <w:sz w:val="24"/>
          <w:szCs w:val="24"/>
        </w:rPr>
        <w:t xml:space="preserve">Приобретаемое дошкольными образовательными организациями компьютерное оборудование, доступное для использования детьми, позволило обеспечить 0,4 единиц персональных компьютеров </w:t>
      </w:r>
      <w:r>
        <w:rPr>
          <w:rFonts w:ascii="Times New Roman" w:hAnsi="Times New Roman"/>
          <w:sz w:val="24"/>
          <w:szCs w:val="24"/>
        </w:rPr>
        <w:t>в расчёте на 100 воспитанников.</w:t>
      </w:r>
    </w:p>
    <w:p w:rsidR="007D5A23" w:rsidRPr="00E736AA" w:rsidRDefault="007D5A23" w:rsidP="0040691E">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Удельный </w:t>
      </w:r>
      <w:r w:rsidRPr="00E736AA">
        <w:rPr>
          <w:rFonts w:ascii="Times New Roman" w:hAnsi="Times New Roman"/>
          <w:sz w:val="24"/>
          <w:szCs w:val="24"/>
        </w:rPr>
        <w:t>вес численности детей с ограниченными возможностями здоровья в общей численности воспитанников дошкольн</w:t>
      </w:r>
      <w:r>
        <w:rPr>
          <w:rFonts w:ascii="Times New Roman" w:hAnsi="Times New Roman"/>
          <w:sz w:val="24"/>
          <w:szCs w:val="24"/>
        </w:rPr>
        <w:t xml:space="preserve">ых образовательных организаций </w:t>
      </w:r>
      <w:r w:rsidRPr="00E736AA">
        <w:rPr>
          <w:rFonts w:ascii="Times New Roman" w:hAnsi="Times New Roman"/>
          <w:sz w:val="24"/>
          <w:szCs w:val="24"/>
        </w:rPr>
        <w:t>составил 10,2</w:t>
      </w:r>
    </w:p>
    <w:p w:rsidR="007D5A23" w:rsidRPr="00E736AA" w:rsidRDefault="007D5A23" w:rsidP="0040691E">
      <w:pPr>
        <w:spacing w:after="0" w:line="240" w:lineRule="auto"/>
        <w:ind w:firstLine="708"/>
        <w:contextualSpacing/>
        <w:jc w:val="both"/>
        <w:rPr>
          <w:rFonts w:ascii="Times New Roman" w:hAnsi="Times New Roman"/>
          <w:sz w:val="24"/>
          <w:szCs w:val="24"/>
        </w:rPr>
      </w:pPr>
      <w:r w:rsidRPr="00E736AA">
        <w:rPr>
          <w:rFonts w:ascii="Times New Roman" w:hAnsi="Times New Roman"/>
          <w:sz w:val="24"/>
          <w:szCs w:val="24"/>
        </w:rPr>
        <w:t>Количество пропущенных дней по болезни одним ребенком в дошкольно</w:t>
      </w:r>
      <w:r>
        <w:rPr>
          <w:rFonts w:ascii="Times New Roman" w:hAnsi="Times New Roman"/>
          <w:sz w:val="24"/>
          <w:szCs w:val="24"/>
        </w:rPr>
        <w:t xml:space="preserve">й образовательной организации в 2014 году </w:t>
      </w:r>
      <w:r w:rsidRPr="00E736AA">
        <w:rPr>
          <w:rFonts w:ascii="Times New Roman" w:hAnsi="Times New Roman"/>
          <w:sz w:val="24"/>
          <w:szCs w:val="24"/>
        </w:rPr>
        <w:t>составило 18 дней.</w:t>
      </w:r>
    </w:p>
    <w:p w:rsidR="007D5A23" w:rsidRPr="00E736AA" w:rsidRDefault="007D5A23" w:rsidP="0040691E">
      <w:pPr>
        <w:spacing w:after="0" w:line="240" w:lineRule="auto"/>
        <w:ind w:firstLine="708"/>
        <w:contextualSpacing/>
        <w:jc w:val="both"/>
        <w:rPr>
          <w:rFonts w:ascii="Times New Roman" w:hAnsi="Times New Roman"/>
          <w:sz w:val="24"/>
          <w:szCs w:val="24"/>
        </w:rPr>
      </w:pPr>
      <w:r w:rsidRPr="00E736AA">
        <w:rPr>
          <w:rFonts w:ascii="Times New Roman" w:hAnsi="Times New Roman"/>
          <w:sz w:val="24"/>
          <w:szCs w:val="24"/>
        </w:rPr>
        <w:t xml:space="preserve">Общий объем финансовых средств, поступивших в дошкольные образовательные организации, в расчете на одного воспитанника  в 2014 году </w:t>
      </w:r>
      <w:r w:rsidRPr="005F236A">
        <w:rPr>
          <w:rFonts w:ascii="Times New Roman" w:hAnsi="Times New Roman"/>
          <w:sz w:val="24"/>
          <w:szCs w:val="24"/>
        </w:rPr>
        <w:t>составил 147 тыс. рублей.</w:t>
      </w:r>
      <w:r w:rsidRPr="00E736AA">
        <w:rPr>
          <w:rFonts w:ascii="Times New Roman" w:hAnsi="Times New Roman"/>
          <w:sz w:val="24"/>
          <w:szCs w:val="24"/>
        </w:rPr>
        <w:t xml:space="preserve"> Удельный вес финансовых средств от приносящей доход деятельности в общем объеме финансовых средств дошкольных образовательных организаций остался на уровне прошлого года.</w:t>
      </w:r>
    </w:p>
    <w:p w:rsidR="007D5A23" w:rsidRPr="00DB1C28" w:rsidRDefault="007D5A23" w:rsidP="0040691E">
      <w:pPr>
        <w:spacing w:after="0" w:line="240" w:lineRule="auto"/>
        <w:ind w:firstLine="708"/>
        <w:jc w:val="both"/>
        <w:rPr>
          <w:rFonts w:ascii="Times New Roman" w:hAnsi="Times New Roman"/>
          <w:sz w:val="24"/>
          <w:szCs w:val="24"/>
        </w:rPr>
      </w:pPr>
      <w:r w:rsidRPr="00E736AA">
        <w:rPr>
          <w:rFonts w:ascii="Times New Roman" w:hAnsi="Times New Roman"/>
          <w:sz w:val="24"/>
          <w:szCs w:val="24"/>
        </w:rPr>
        <w:t>В 2014-2015 учебном году в общеобразовательных организациях Сосновоборского городского округа обучалось 5344 человек, охват детей начальным общим, основны</w:t>
      </w:r>
      <w:r w:rsidRPr="00DB1C28">
        <w:rPr>
          <w:rFonts w:ascii="Times New Roman" w:hAnsi="Times New Roman"/>
          <w:sz w:val="24"/>
          <w:szCs w:val="24"/>
        </w:rPr>
        <w:t>м общим и средним общим образованием составил 100 %. .С 1 сентября 2014 года в соответствии с федеральным государственным образовательным стандартом начального общего образования осваивают 100 % от общего количества учащихся 1-4 классов.</w:t>
      </w:r>
    </w:p>
    <w:p w:rsidR="007D5A23" w:rsidRPr="00DB1C28" w:rsidRDefault="007D5A23" w:rsidP="0040691E">
      <w:pPr>
        <w:spacing w:after="0" w:line="240" w:lineRule="auto"/>
        <w:ind w:firstLine="708"/>
        <w:jc w:val="both"/>
        <w:rPr>
          <w:rFonts w:ascii="Times New Roman" w:hAnsi="Times New Roman"/>
          <w:sz w:val="24"/>
          <w:szCs w:val="24"/>
        </w:rPr>
      </w:pPr>
      <w:r w:rsidRPr="00DB1C28">
        <w:rPr>
          <w:rFonts w:ascii="Times New Roman" w:hAnsi="Times New Roman"/>
          <w:sz w:val="24"/>
          <w:szCs w:val="24"/>
        </w:rPr>
        <w:t>С 01.09.2014 года федеральный государственный стандарт основного общего образования введён в девяти общеобразовательных учреждениях Сосновоборского городского округа (100% пятых классов , 100% шестых, 41</w:t>
      </w:r>
      <w:r>
        <w:rPr>
          <w:rFonts w:ascii="Times New Roman" w:hAnsi="Times New Roman"/>
          <w:sz w:val="24"/>
          <w:szCs w:val="24"/>
        </w:rPr>
        <w:t>% седьмых</w:t>
      </w:r>
      <w:r w:rsidRPr="00DB1C28">
        <w:rPr>
          <w:rFonts w:ascii="Times New Roman" w:hAnsi="Times New Roman"/>
          <w:sz w:val="24"/>
          <w:szCs w:val="24"/>
        </w:rPr>
        <w:t xml:space="preserve">). </w:t>
      </w:r>
    </w:p>
    <w:p w:rsidR="007D5A23" w:rsidRDefault="007D5A23" w:rsidP="0040691E">
      <w:pPr>
        <w:spacing w:after="0" w:line="240" w:lineRule="auto"/>
        <w:ind w:firstLine="709"/>
        <w:jc w:val="both"/>
        <w:rPr>
          <w:rFonts w:ascii="Times New Roman" w:hAnsi="Times New Roman"/>
          <w:sz w:val="24"/>
          <w:szCs w:val="24"/>
        </w:rPr>
      </w:pPr>
      <w:r>
        <w:rPr>
          <w:rFonts w:ascii="Times New Roman" w:hAnsi="Times New Roman"/>
          <w:sz w:val="24"/>
          <w:szCs w:val="24"/>
        </w:rPr>
        <w:t>Девять муниципальных бюджетных общеобразовательных</w:t>
      </w:r>
      <w:r w:rsidRPr="00DB1C28">
        <w:rPr>
          <w:rFonts w:ascii="Times New Roman" w:hAnsi="Times New Roman"/>
          <w:sz w:val="24"/>
          <w:szCs w:val="24"/>
        </w:rPr>
        <w:t xml:space="preserve"> учреждени</w:t>
      </w:r>
      <w:r>
        <w:rPr>
          <w:rFonts w:ascii="Times New Roman" w:hAnsi="Times New Roman"/>
          <w:sz w:val="24"/>
          <w:szCs w:val="24"/>
        </w:rPr>
        <w:t>й</w:t>
      </w:r>
      <w:r w:rsidRPr="00DB1C28">
        <w:rPr>
          <w:rFonts w:ascii="Times New Roman" w:hAnsi="Times New Roman"/>
          <w:sz w:val="24"/>
          <w:szCs w:val="24"/>
        </w:rPr>
        <w:t xml:space="preserve"> являются региональными инновационными площадками по введению ФГОС ООО</w:t>
      </w:r>
      <w:r>
        <w:rPr>
          <w:rFonts w:ascii="Times New Roman" w:hAnsi="Times New Roman"/>
          <w:sz w:val="24"/>
          <w:szCs w:val="24"/>
        </w:rPr>
        <w:t>.</w:t>
      </w:r>
    </w:p>
    <w:p w:rsidR="007D5A23" w:rsidRPr="00803C96" w:rsidRDefault="007D5A23" w:rsidP="0040691E">
      <w:pPr>
        <w:spacing w:after="0" w:line="240" w:lineRule="auto"/>
        <w:ind w:firstLine="709"/>
        <w:jc w:val="both"/>
        <w:rPr>
          <w:rFonts w:ascii="Times New Roman" w:hAnsi="Times New Roman"/>
          <w:color w:val="FF0000"/>
          <w:sz w:val="24"/>
          <w:szCs w:val="24"/>
        </w:rPr>
      </w:pPr>
      <w:r w:rsidRPr="00DB1C28">
        <w:rPr>
          <w:rFonts w:ascii="Times New Roman" w:hAnsi="Times New Roman"/>
          <w:sz w:val="24"/>
          <w:szCs w:val="24"/>
        </w:rPr>
        <w:t>2175 учащихся 1-4 классов, 560 учащихся  пятых классов, 514 учащихся шестых, 186 учащихся седьмых  классов   обучались в 2014-2015 году по новым стандартам</w:t>
      </w:r>
      <w:r w:rsidRPr="00803C96">
        <w:rPr>
          <w:rFonts w:ascii="Times New Roman" w:hAnsi="Times New Roman"/>
          <w:color w:val="FF0000"/>
          <w:sz w:val="24"/>
          <w:szCs w:val="24"/>
        </w:rPr>
        <w:t>.</w:t>
      </w:r>
    </w:p>
    <w:p w:rsidR="007D5A23" w:rsidRPr="00FB1A66" w:rsidRDefault="007D5A23" w:rsidP="00FB1A66">
      <w:pPr>
        <w:spacing w:after="0" w:line="240" w:lineRule="auto"/>
        <w:ind w:firstLine="357"/>
        <w:jc w:val="both"/>
        <w:rPr>
          <w:rFonts w:ascii="Times New Roman" w:hAnsi="Times New Roman"/>
          <w:sz w:val="24"/>
          <w:szCs w:val="24"/>
        </w:rPr>
      </w:pPr>
      <w:r w:rsidRPr="001726F7">
        <w:rPr>
          <w:rFonts w:ascii="Times New Roman" w:hAnsi="Times New Roman"/>
          <w:sz w:val="24"/>
          <w:szCs w:val="24"/>
        </w:rPr>
        <w:t xml:space="preserve">Удельный вес численности учащихся общеобразовательных организаций, обучающихся в соответствии с ФГОС, в общей численности учащихся </w:t>
      </w:r>
      <w:r w:rsidRPr="00FB1A66">
        <w:rPr>
          <w:rFonts w:ascii="Times New Roman" w:hAnsi="Times New Roman"/>
          <w:sz w:val="24"/>
          <w:szCs w:val="24"/>
        </w:rPr>
        <w:t>общеобразовательных организаций-64,97%..</w:t>
      </w:r>
    </w:p>
    <w:p w:rsidR="007D5A23" w:rsidRPr="001726F7" w:rsidRDefault="007D5A23" w:rsidP="00FB1A66">
      <w:pPr>
        <w:spacing w:after="0" w:line="240" w:lineRule="auto"/>
        <w:ind w:firstLine="709"/>
        <w:jc w:val="both"/>
        <w:rPr>
          <w:rFonts w:ascii="Times New Roman" w:hAnsi="Times New Roman"/>
          <w:sz w:val="24"/>
          <w:szCs w:val="24"/>
        </w:rPr>
      </w:pPr>
      <w:r w:rsidRPr="00FB1A66">
        <w:rPr>
          <w:rFonts w:ascii="Times New Roman" w:hAnsi="Times New Roman"/>
          <w:sz w:val="24"/>
          <w:szCs w:val="24"/>
        </w:rPr>
        <w:t>Введение ФГОС СОО осуществляется на базе МБОУ «Гимназия №5», которая является региональной опытно-экспериментальной площадкой по теме: «Внедрение федерального государственного образовательного стандарта среднего (полного) общего образования в системе образования Ленинградской области». 10класс – 28 обучающихся .</w:t>
      </w:r>
    </w:p>
    <w:p w:rsidR="007D5A23" w:rsidRPr="001726F7" w:rsidRDefault="007D5A23" w:rsidP="00FB1A66">
      <w:pPr>
        <w:spacing w:after="0" w:line="240" w:lineRule="auto"/>
        <w:ind w:firstLine="709"/>
        <w:jc w:val="both"/>
        <w:rPr>
          <w:rFonts w:ascii="Times New Roman" w:hAnsi="Times New Roman"/>
          <w:sz w:val="24"/>
          <w:szCs w:val="24"/>
        </w:rPr>
      </w:pPr>
      <w:r w:rsidRPr="001726F7">
        <w:rPr>
          <w:rFonts w:ascii="Times New Roman" w:hAnsi="Times New Roman"/>
          <w:sz w:val="24"/>
          <w:szCs w:val="24"/>
        </w:rPr>
        <w:t>Внедрение ФГОС общего образования в системе образования Сосновоборского городского округа  Ленинградской области имеет положительную динамику по количеству школьников, обучающихся в новых условиях. В 2013 году доля школьников, обучающихся по ФГОС в общей численности учащихся составляла 43,95%, в 2014 году – 64,97%.</w:t>
      </w:r>
    </w:p>
    <w:p w:rsidR="007D5A23" w:rsidRPr="001726F7" w:rsidRDefault="007D5A23" w:rsidP="00FB1A66">
      <w:pPr>
        <w:spacing w:after="0" w:line="240" w:lineRule="auto"/>
        <w:ind w:firstLine="357"/>
        <w:jc w:val="both"/>
        <w:rPr>
          <w:rFonts w:ascii="Times New Roman" w:hAnsi="Times New Roman"/>
          <w:sz w:val="24"/>
          <w:szCs w:val="24"/>
        </w:rPr>
      </w:pPr>
      <w:r w:rsidRPr="001726F7">
        <w:rPr>
          <w:rFonts w:ascii="Times New Roman" w:hAnsi="Times New Roman"/>
          <w:sz w:val="24"/>
          <w:szCs w:val="24"/>
        </w:rPr>
        <w:t>Удельный вес численности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организациях составил 0 %.</w:t>
      </w:r>
    </w:p>
    <w:p w:rsidR="007D5A23" w:rsidRPr="001726F7" w:rsidRDefault="007D5A23" w:rsidP="0040691E">
      <w:pPr>
        <w:spacing w:line="240" w:lineRule="auto"/>
        <w:ind w:firstLine="708"/>
        <w:jc w:val="both"/>
        <w:rPr>
          <w:rFonts w:ascii="Times New Roman" w:hAnsi="Times New Roman"/>
          <w:sz w:val="24"/>
          <w:szCs w:val="24"/>
        </w:rPr>
      </w:pPr>
      <w:r w:rsidRPr="001726F7">
        <w:rPr>
          <w:rFonts w:ascii="Times New Roman" w:hAnsi="Times New Roman"/>
          <w:sz w:val="24"/>
          <w:szCs w:val="24"/>
        </w:rPr>
        <w:t>Удельный вес численности обучающихся, углубленно изучающих отдельные предметы, в общей численности учащихся общеобразовательных организаций составил 34%. Углубленные программы реализуются в МБОУ «Лицей №8», МБОУ «Гимназия№5», МБОУ «Средняя общеобразовательная школа №2 с углубленным изучением английского языка».</w:t>
      </w:r>
    </w:p>
    <w:p w:rsidR="007D5A23" w:rsidRPr="005F236A" w:rsidRDefault="007D5A23" w:rsidP="0040691E">
      <w:pPr>
        <w:spacing w:line="240" w:lineRule="auto"/>
        <w:ind w:firstLine="708"/>
        <w:jc w:val="both"/>
        <w:rPr>
          <w:rFonts w:ascii="Times New Roman" w:hAnsi="Times New Roman"/>
          <w:sz w:val="24"/>
          <w:szCs w:val="24"/>
        </w:rPr>
      </w:pPr>
      <w:r w:rsidRPr="005F236A">
        <w:rPr>
          <w:rFonts w:ascii="Times New Roman" w:hAnsi="Times New Roman"/>
          <w:sz w:val="24"/>
          <w:szCs w:val="24"/>
        </w:rPr>
        <w:t>Численность учащихся в общеобразовательных организациях в расчете на 1 педагогического работника в 2014 году составил</w:t>
      </w:r>
      <w:r>
        <w:rPr>
          <w:rFonts w:ascii="Times New Roman" w:hAnsi="Times New Roman"/>
          <w:sz w:val="24"/>
          <w:szCs w:val="24"/>
        </w:rPr>
        <w:t>а</w:t>
      </w:r>
      <w:r w:rsidRPr="005F236A">
        <w:rPr>
          <w:rFonts w:ascii="Times New Roman" w:hAnsi="Times New Roman"/>
          <w:sz w:val="24"/>
          <w:szCs w:val="24"/>
        </w:rPr>
        <w:t xml:space="preserve"> 14,4 человек</w:t>
      </w:r>
      <w:r>
        <w:rPr>
          <w:rFonts w:ascii="Times New Roman" w:hAnsi="Times New Roman"/>
          <w:sz w:val="24"/>
          <w:szCs w:val="24"/>
        </w:rPr>
        <w:t>,</w:t>
      </w:r>
      <w:r w:rsidRPr="005F236A">
        <w:rPr>
          <w:rFonts w:ascii="Times New Roman" w:hAnsi="Times New Roman"/>
          <w:sz w:val="24"/>
          <w:szCs w:val="24"/>
        </w:rPr>
        <w:t xml:space="preserve"> увеличился на 0,6 % (в 2013 году-13,8). Количество учителей в возрасте до 35 лет в общеобразовательных организациях составляет 19% от общей численности.</w:t>
      </w:r>
    </w:p>
    <w:p w:rsidR="007D5A23" w:rsidRPr="005F236A" w:rsidRDefault="007D5A23" w:rsidP="0040691E">
      <w:pPr>
        <w:spacing w:line="240" w:lineRule="auto"/>
        <w:ind w:firstLine="708"/>
        <w:jc w:val="both"/>
        <w:rPr>
          <w:rFonts w:ascii="Times New Roman" w:hAnsi="Times New Roman"/>
          <w:sz w:val="24"/>
          <w:szCs w:val="24"/>
        </w:rPr>
      </w:pPr>
      <w:r w:rsidRPr="00E77AC3">
        <w:rPr>
          <w:rFonts w:ascii="Times New Roman" w:hAnsi="Times New Roman"/>
          <w:sz w:val="24"/>
          <w:szCs w:val="24"/>
        </w:rPr>
        <w:t xml:space="preserve">По общеобразовательным организациям Сосновоборского городского округа </w:t>
      </w:r>
      <w:r w:rsidRPr="005F236A">
        <w:rPr>
          <w:rFonts w:ascii="Times New Roman" w:hAnsi="Times New Roman"/>
          <w:sz w:val="24"/>
          <w:szCs w:val="24"/>
        </w:rPr>
        <w:t xml:space="preserve">велась работа по исполнению «майских указов» Президента Российской Федерации В. В. Путина в части повышения заработной платы педагогических работников. Так отношение среднемесячной заработной платы педагогических работников муниципальных общеобразовательных организаций к среднемесячной заработной плате в субъекте Российской Федерации составило 102,7 %, из них учителей – 103,2 %. В сравнении с 2013 годом показатели увеличились на 10,96 % и 11,2 % соответственно. В денежном эквиваленте средняя заработная плата педагогических работников общего образования составила 33249,9 руб., средняя заработная плата учителей – 33997,1 руб. </w:t>
      </w:r>
    </w:p>
    <w:p w:rsidR="007D5A23" w:rsidRPr="005F236A" w:rsidRDefault="007D5A23" w:rsidP="0040691E">
      <w:pPr>
        <w:spacing w:line="240" w:lineRule="auto"/>
        <w:ind w:firstLine="708"/>
        <w:jc w:val="both"/>
        <w:rPr>
          <w:rFonts w:ascii="Times New Roman" w:hAnsi="Times New Roman"/>
          <w:sz w:val="24"/>
          <w:szCs w:val="24"/>
        </w:rPr>
      </w:pPr>
      <w:r w:rsidRPr="005F236A">
        <w:rPr>
          <w:rFonts w:ascii="Times New Roman" w:hAnsi="Times New Roman"/>
          <w:sz w:val="24"/>
          <w:szCs w:val="24"/>
        </w:rPr>
        <w:t>Общая площадь всех помещений общеобразовательных организаций в расчете на одного учащегося увеличилась на 0,83 кв.м по сравнению с 2013 годом.</w:t>
      </w:r>
    </w:p>
    <w:p w:rsidR="007D5A23" w:rsidRDefault="007D5A23" w:rsidP="0040691E">
      <w:pPr>
        <w:spacing w:line="240" w:lineRule="auto"/>
        <w:ind w:firstLine="708"/>
        <w:jc w:val="both"/>
        <w:rPr>
          <w:rFonts w:ascii="Times New Roman" w:hAnsi="Times New Roman"/>
          <w:sz w:val="24"/>
          <w:szCs w:val="24"/>
        </w:rPr>
      </w:pPr>
      <w:r w:rsidRPr="001726F7">
        <w:rPr>
          <w:rFonts w:ascii="Times New Roman" w:hAnsi="Times New Roman"/>
          <w:sz w:val="24"/>
          <w:szCs w:val="24"/>
        </w:rPr>
        <w:t xml:space="preserve">Удельный вес числа общеобразовательных организаций, имеющих водопровод, центральное отопление, </w:t>
      </w:r>
      <w:r w:rsidRPr="00315AD8">
        <w:rPr>
          <w:rFonts w:ascii="Times New Roman" w:hAnsi="Times New Roman"/>
          <w:sz w:val="24"/>
          <w:szCs w:val="24"/>
        </w:rPr>
        <w:t>канализацию, в общем числе общеобразовательных организаций сохранился на уровне прошлого года.</w:t>
      </w:r>
    </w:p>
    <w:p w:rsidR="007D5A23" w:rsidRPr="00315AD8" w:rsidRDefault="007D5A23" w:rsidP="0040691E">
      <w:pPr>
        <w:spacing w:line="240" w:lineRule="auto"/>
        <w:ind w:firstLine="708"/>
        <w:jc w:val="both"/>
        <w:rPr>
          <w:rFonts w:ascii="Times New Roman" w:hAnsi="Times New Roman"/>
          <w:sz w:val="24"/>
          <w:szCs w:val="24"/>
          <w:highlight w:val="yellow"/>
        </w:rPr>
      </w:pPr>
      <w:r w:rsidRPr="00885D41">
        <w:rPr>
          <w:rFonts w:ascii="Times New Roman" w:hAnsi="Times New Roman"/>
          <w:sz w:val="24"/>
          <w:szCs w:val="24"/>
        </w:rPr>
        <w:t>За счет средств регионального и муниципального бюджетов было продолжено оснащение школ средствами информатизации (компьютеры, интерактивные доски, мультимедийные проекторы, документ-камеры и т.д.), учебно-лабораторным оборудованием. В общеобразовательных организациях насчитывается 875 компьютеров (в 2013г.-859). На 1 компьютер в школе приходится 6,1 обучающихся (от всех компьютеров) или 7,1 обучающихся (от компьютеров, используемых в образовательном процессе). В 100% школ имеются аппаратные комплексы на базе интерактивной доски и мультимедийное оборудование. В 2014 году в школах 129 интерактивных досок (2013г. -109), 289 мультимедийных проекторов (2013г. -239).</w:t>
      </w:r>
    </w:p>
    <w:p w:rsidR="007D5A23" w:rsidRPr="00885D41" w:rsidRDefault="007D5A23" w:rsidP="0040691E">
      <w:pPr>
        <w:spacing w:after="0" w:line="240" w:lineRule="auto"/>
        <w:ind w:firstLine="708"/>
        <w:jc w:val="both"/>
        <w:rPr>
          <w:rFonts w:ascii="Times New Roman" w:hAnsi="Times New Roman"/>
          <w:sz w:val="24"/>
          <w:szCs w:val="24"/>
        </w:rPr>
      </w:pPr>
      <w:r w:rsidRPr="00885D41">
        <w:rPr>
          <w:rFonts w:ascii="Times New Roman" w:hAnsi="Times New Roman"/>
          <w:sz w:val="24"/>
          <w:szCs w:val="24"/>
        </w:rPr>
        <w:t>97,6% рабочих мест учителей оснащены персональным компьютером (2013г.-95%). 94,6% рабочих мест учителей имеют выход в сеть Интернет 2013г.-90%).</w:t>
      </w:r>
    </w:p>
    <w:p w:rsidR="007D5A23" w:rsidRPr="00885D41" w:rsidRDefault="007D5A23" w:rsidP="0040691E">
      <w:pPr>
        <w:spacing w:after="0" w:line="240" w:lineRule="auto"/>
        <w:ind w:firstLine="709"/>
        <w:jc w:val="both"/>
        <w:rPr>
          <w:rFonts w:ascii="Times New Roman" w:hAnsi="Times New Roman"/>
          <w:sz w:val="24"/>
          <w:szCs w:val="24"/>
        </w:rPr>
      </w:pPr>
      <w:r w:rsidRPr="00885D41">
        <w:rPr>
          <w:rFonts w:ascii="Times New Roman" w:hAnsi="Times New Roman"/>
          <w:sz w:val="24"/>
          <w:szCs w:val="24"/>
        </w:rPr>
        <w:t xml:space="preserve">100% общеобразовательных организаций используют в управлении автоматизированную информационно-аналитическую систему «АРМ-Директор». Во всех школах (100%) осуществляется ведение электронных журналов и электронных дневников учета успеваемости обучающихся. </w:t>
      </w:r>
    </w:p>
    <w:p w:rsidR="007D5A23" w:rsidRPr="00E3383A" w:rsidRDefault="007D5A23" w:rsidP="0040691E">
      <w:pPr>
        <w:spacing w:after="0" w:line="240" w:lineRule="auto"/>
        <w:ind w:firstLine="709"/>
        <w:jc w:val="both"/>
        <w:rPr>
          <w:rFonts w:ascii="Times New Roman" w:hAnsi="Times New Roman"/>
          <w:sz w:val="24"/>
          <w:szCs w:val="24"/>
        </w:rPr>
      </w:pPr>
      <w:r w:rsidRPr="00885D41">
        <w:rPr>
          <w:rFonts w:ascii="Times New Roman" w:hAnsi="Times New Roman"/>
          <w:sz w:val="24"/>
          <w:szCs w:val="24"/>
        </w:rPr>
        <w:t>Всем общеобразовательным организациям обеспечен доступ к сети Интернет (за счет средств субсидий областного бюджета – 371,5 тыс. руб., софинансирование муниципального бюджета- 37,172 тыс. руб.). 100% школ имеют широкополосный интернет (от 2 Мбит/с).</w:t>
      </w:r>
    </w:p>
    <w:p w:rsidR="007D5A23" w:rsidRPr="00E3383A" w:rsidRDefault="007D5A23" w:rsidP="0040691E">
      <w:pPr>
        <w:spacing w:after="0" w:line="240" w:lineRule="auto"/>
        <w:ind w:firstLine="708"/>
        <w:jc w:val="both"/>
        <w:rPr>
          <w:rFonts w:ascii="Times New Roman" w:hAnsi="Times New Roman"/>
          <w:sz w:val="24"/>
          <w:szCs w:val="24"/>
        </w:rPr>
      </w:pPr>
      <w:r w:rsidRPr="00E3383A">
        <w:rPr>
          <w:rFonts w:ascii="Times New Roman" w:hAnsi="Times New Roman"/>
          <w:sz w:val="24"/>
          <w:szCs w:val="24"/>
        </w:rPr>
        <w:t>Реализация дистанционного обучения, в том числе детей-инвалидов, осуществлялась в рамках государственной программы Ленинградской области «Современное образование Ленинградской области».</w:t>
      </w:r>
    </w:p>
    <w:p w:rsidR="007D5A23" w:rsidRPr="00E3383A" w:rsidRDefault="007D5A23" w:rsidP="0040691E">
      <w:pPr>
        <w:spacing w:after="0" w:line="240" w:lineRule="auto"/>
        <w:ind w:firstLine="708"/>
        <w:jc w:val="both"/>
        <w:rPr>
          <w:rFonts w:ascii="Times New Roman" w:hAnsi="Times New Roman"/>
          <w:sz w:val="24"/>
          <w:szCs w:val="24"/>
        </w:rPr>
      </w:pPr>
      <w:r w:rsidRPr="00E3383A">
        <w:rPr>
          <w:rFonts w:ascii="Times New Roman" w:hAnsi="Times New Roman"/>
          <w:sz w:val="24"/>
          <w:szCs w:val="24"/>
        </w:rPr>
        <w:t>100% школ применяли ДОТ при реализации основных и (или) дополнительных образовательных программ общего образования (в том числе при обучении детей-инвалидов).</w:t>
      </w:r>
    </w:p>
    <w:p w:rsidR="007D5A23" w:rsidRPr="00E3383A" w:rsidRDefault="007D5A23" w:rsidP="0040691E">
      <w:pPr>
        <w:pStyle w:val="ListParagraph"/>
        <w:tabs>
          <w:tab w:val="left" w:pos="0"/>
        </w:tabs>
        <w:spacing w:after="0" w:line="240" w:lineRule="auto"/>
        <w:ind w:left="0"/>
        <w:jc w:val="both"/>
        <w:rPr>
          <w:rFonts w:ascii="Times New Roman" w:hAnsi="Times New Roman"/>
          <w:sz w:val="24"/>
          <w:szCs w:val="24"/>
        </w:rPr>
      </w:pPr>
      <w:r w:rsidRPr="00E3383A">
        <w:rPr>
          <w:rFonts w:ascii="Times New Roman" w:hAnsi="Times New Roman"/>
          <w:sz w:val="24"/>
          <w:szCs w:val="24"/>
        </w:rPr>
        <w:tab/>
        <w:t>В 2014 году обучались с использованием ДОТ: 234 обучающихся  5-11 классов и 15 детей-инвалидов, обучающихся на дому.</w:t>
      </w:r>
    </w:p>
    <w:p w:rsidR="007D5A23" w:rsidRPr="00E3383A" w:rsidRDefault="007D5A23" w:rsidP="0040691E">
      <w:pPr>
        <w:spacing w:after="0" w:line="240" w:lineRule="auto"/>
        <w:ind w:firstLine="708"/>
        <w:jc w:val="both"/>
        <w:rPr>
          <w:rFonts w:ascii="Times New Roman" w:hAnsi="Times New Roman"/>
          <w:sz w:val="24"/>
          <w:szCs w:val="24"/>
        </w:rPr>
      </w:pPr>
      <w:r w:rsidRPr="00E3383A">
        <w:rPr>
          <w:rFonts w:ascii="Times New Roman" w:hAnsi="Times New Roman"/>
          <w:sz w:val="24"/>
          <w:szCs w:val="24"/>
        </w:rPr>
        <w:t>Доля детей-инвалидов, не имеющих противопоказаний к работе на компьютере, обучающихся на дому и которым созданы условия  для дистанционного образования, составила 100% (15 человек).</w:t>
      </w:r>
    </w:p>
    <w:p w:rsidR="007D5A23" w:rsidRPr="00E3383A" w:rsidRDefault="007D5A23" w:rsidP="0040691E">
      <w:pPr>
        <w:pStyle w:val="ListParagraph"/>
        <w:tabs>
          <w:tab w:val="left" w:pos="0"/>
        </w:tabs>
        <w:spacing w:after="0" w:line="240" w:lineRule="auto"/>
        <w:ind w:left="0"/>
        <w:jc w:val="both"/>
        <w:rPr>
          <w:rFonts w:ascii="Times New Roman" w:hAnsi="Times New Roman"/>
          <w:sz w:val="24"/>
          <w:szCs w:val="24"/>
        </w:rPr>
      </w:pPr>
      <w:r w:rsidRPr="00E3383A">
        <w:rPr>
          <w:rFonts w:ascii="Times New Roman" w:hAnsi="Times New Roman"/>
          <w:sz w:val="24"/>
          <w:szCs w:val="24"/>
        </w:rPr>
        <w:tab/>
        <w:t>Для дистанционного обучения использовались ресурсы, расположенные на серверах Государственного автономного образовательного учреждения высшего профессионального образования «Ленинградский государственный университет имени А.С.Пушкина». Базовой школой – центром дистанционного обучения является МБОУ «Лицей № 8».</w:t>
      </w:r>
    </w:p>
    <w:p w:rsidR="007D5A23" w:rsidRPr="00E3383A" w:rsidRDefault="007D5A23" w:rsidP="0040691E">
      <w:pPr>
        <w:pStyle w:val="ListParagraph"/>
        <w:tabs>
          <w:tab w:val="left" w:pos="0"/>
        </w:tabs>
        <w:spacing w:after="0" w:line="240" w:lineRule="auto"/>
        <w:ind w:left="0"/>
        <w:jc w:val="both"/>
        <w:rPr>
          <w:rFonts w:ascii="Times New Roman" w:hAnsi="Times New Roman"/>
          <w:sz w:val="24"/>
          <w:szCs w:val="24"/>
        </w:rPr>
      </w:pPr>
      <w:r w:rsidRPr="00E3383A">
        <w:rPr>
          <w:rFonts w:ascii="Times New Roman" w:hAnsi="Times New Roman"/>
          <w:sz w:val="24"/>
          <w:szCs w:val="24"/>
        </w:rPr>
        <w:tab/>
        <w:t>Для организации обучения детей-инвалидов использовались ресурсы, предоставляемые Центром образования «Технологии обучения» (I-школа).</w:t>
      </w:r>
    </w:p>
    <w:p w:rsidR="007D5A23" w:rsidRPr="00E3383A" w:rsidRDefault="007D5A23" w:rsidP="0040691E">
      <w:pPr>
        <w:pStyle w:val="ListParagraph"/>
        <w:tabs>
          <w:tab w:val="left" w:pos="0"/>
        </w:tabs>
        <w:spacing w:after="0" w:line="240" w:lineRule="auto"/>
        <w:ind w:left="0"/>
        <w:jc w:val="both"/>
        <w:rPr>
          <w:rFonts w:ascii="Times New Roman" w:hAnsi="Times New Roman"/>
          <w:sz w:val="24"/>
          <w:szCs w:val="24"/>
        </w:rPr>
      </w:pPr>
      <w:r w:rsidRPr="00E3383A">
        <w:rPr>
          <w:rFonts w:ascii="Times New Roman" w:hAnsi="Times New Roman"/>
          <w:sz w:val="24"/>
          <w:szCs w:val="24"/>
        </w:rPr>
        <w:tab/>
        <w:t>В 2014 году двум новым детям-инвалидам, обучающимся на дому, созданы условия для дистанционного обучения  (СОШ № 1).</w:t>
      </w:r>
    </w:p>
    <w:p w:rsidR="007D5A23" w:rsidRPr="00E3383A" w:rsidRDefault="007D5A23" w:rsidP="0040691E">
      <w:pPr>
        <w:pStyle w:val="ListParagraph"/>
        <w:tabs>
          <w:tab w:val="left" w:pos="0"/>
        </w:tabs>
        <w:spacing w:after="0" w:line="240" w:lineRule="auto"/>
        <w:ind w:left="0"/>
        <w:jc w:val="both"/>
        <w:rPr>
          <w:rFonts w:ascii="Times New Roman" w:hAnsi="Times New Roman"/>
          <w:sz w:val="24"/>
          <w:szCs w:val="24"/>
        </w:rPr>
      </w:pPr>
      <w:r w:rsidRPr="00E3383A">
        <w:rPr>
          <w:rFonts w:ascii="Times New Roman" w:hAnsi="Times New Roman"/>
          <w:sz w:val="24"/>
          <w:szCs w:val="24"/>
        </w:rPr>
        <w:tab/>
        <w:t>Двум инвалидам (СОШ № 1, СОШ № 2) после окончания школы в 2014 году переданы комплекты компьютерного оборудования для дальнейшего обучения.</w:t>
      </w:r>
    </w:p>
    <w:p w:rsidR="007D5A23" w:rsidRPr="00E3383A" w:rsidRDefault="007D5A23" w:rsidP="0040691E">
      <w:pPr>
        <w:pStyle w:val="ListParagraph"/>
        <w:tabs>
          <w:tab w:val="left" w:pos="0"/>
        </w:tabs>
        <w:spacing w:after="0" w:line="240" w:lineRule="auto"/>
        <w:ind w:left="0"/>
        <w:jc w:val="both"/>
        <w:rPr>
          <w:rFonts w:ascii="Times New Roman" w:hAnsi="Times New Roman"/>
          <w:sz w:val="24"/>
          <w:szCs w:val="24"/>
        </w:rPr>
      </w:pPr>
      <w:r w:rsidRPr="00E3383A">
        <w:rPr>
          <w:rFonts w:ascii="Times New Roman" w:hAnsi="Times New Roman"/>
          <w:sz w:val="24"/>
          <w:szCs w:val="24"/>
        </w:rPr>
        <w:tab/>
        <w:t>В 2014 году прошли обучение по вопросам обучения с использованием ДОТ 2 родителя детей-инвалидов.</w:t>
      </w:r>
    </w:p>
    <w:p w:rsidR="007D5A23" w:rsidRPr="00E3383A" w:rsidRDefault="007D5A23" w:rsidP="0040691E">
      <w:pPr>
        <w:widowControl w:val="0"/>
        <w:autoSpaceDE w:val="0"/>
        <w:autoSpaceDN w:val="0"/>
        <w:adjustRightInd w:val="0"/>
        <w:spacing w:after="0" w:line="240" w:lineRule="auto"/>
        <w:ind w:firstLine="708"/>
        <w:jc w:val="both"/>
        <w:rPr>
          <w:rFonts w:ascii="Times New Roman" w:hAnsi="Times New Roman"/>
          <w:sz w:val="24"/>
          <w:szCs w:val="24"/>
        </w:rPr>
      </w:pPr>
      <w:r w:rsidRPr="00E3383A">
        <w:rPr>
          <w:rFonts w:ascii="Times New Roman" w:hAnsi="Times New Roman"/>
          <w:sz w:val="24"/>
          <w:szCs w:val="24"/>
        </w:rPr>
        <w:t>На дистанционное обучение детей-инвалидов в 2014 году направлены и израсходованы средства субсидий регионального бюджета в объеме 472 900 руб. и софинансирования муниципального бюджета – 112 119 руб.,  в том числе на мероприятия:</w:t>
      </w:r>
    </w:p>
    <w:p w:rsidR="007D5A23" w:rsidRPr="00E3383A" w:rsidRDefault="007D5A23" w:rsidP="0040691E">
      <w:pPr>
        <w:widowControl w:val="0"/>
        <w:numPr>
          <w:ilvl w:val="0"/>
          <w:numId w:val="8"/>
        </w:numPr>
        <w:tabs>
          <w:tab w:val="clear" w:pos="899"/>
          <w:tab w:val="num" w:pos="1068"/>
        </w:tabs>
        <w:autoSpaceDE w:val="0"/>
        <w:autoSpaceDN w:val="0"/>
        <w:adjustRightInd w:val="0"/>
        <w:spacing w:after="0" w:line="240" w:lineRule="auto"/>
        <w:ind w:left="1068"/>
        <w:jc w:val="both"/>
        <w:rPr>
          <w:rFonts w:ascii="Times New Roman" w:hAnsi="Times New Roman"/>
          <w:sz w:val="24"/>
          <w:szCs w:val="24"/>
        </w:rPr>
      </w:pPr>
      <w:r w:rsidRPr="00E3383A">
        <w:rPr>
          <w:rFonts w:ascii="Times New Roman" w:hAnsi="Times New Roman"/>
          <w:sz w:val="24"/>
          <w:szCs w:val="24"/>
        </w:rPr>
        <w:t xml:space="preserve"> «Организация электронного и дистанционного обучения детей-инвалидов, обучающихся в муниципальных общеобразовательных организациях» - 230 400 руб. (субсидии регионального бюджета), 23 084 руб. (муниципальный бюджет).  Все дети-инвалиды обучались дистанционно по 2-м предметам.</w:t>
      </w:r>
    </w:p>
    <w:p w:rsidR="007D5A23" w:rsidRPr="00E3383A" w:rsidRDefault="007D5A23" w:rsidP="0040691E">
      <w:pPr>
        <w:widowControl w:val="0"/>
        <w:numPr>
          <w:ilvl w:val="0"/>
          <w:numId w:val="8"/>
        </w:numPr>
        <w:tabs>
          <w:tab w:val="clear" w:pos="899"/>
          <w:tab w:val="num" w:pos="1068"/>
        </w:tabs>
        <w:autoSpaceDE w:val="0"/>
        <w:autoSpaceDN w:val="0"/>
        <w:adjustRightInd w:val="0"/>
        <w:spacing w:after="0" w:line="240" w:lineRule="auto"/>
        <w:ind w:left="1068"/>
        <w:jc w:val="both"/>
        <w:rPr>
          <w:rFonts w:ascii="Times New Roman" w:hAnsi="Times New Roman"/>
          <w:sz w:val="24"/>
          <w:szCs w:val="24"/>
        </w:rPr>
      </w:pPr>
      <w:r w:rsidRPr="00E3383A">
        <w:rPr>
          <w:rFonts w:ascii="Times New Roman" w:hAnsi="Times New Roman"/>
          <w:sz w:val="24"/>
          <w:szCs w:val="24"/>
        </w:rPr>
        <w:t>«Подключение рабочих мест детей-инвалидов к сети «Интернет», оплата услуг связи» - 10 000 руб. (субсидии регионального бюджета), 65 785 руб.  (муниципальный бюджет). Детям-инвалидам оплачен домашний интернет за счет средств муниципального  бюджета, а подключение к интернету 2-х новых детей-инвалидов – за счет средств субсидий регионального бюджета.</w:t>
      </w:r>
    </w:p>
    <w:p w:rsidR="007D5A23" w:rsidRPr="00E3383A" w:rsidRDefault="007D5A23" w:rsidP="0040691E">
      <w:pPr>
        <w:widowControl w:val="0"/>
        <w:numPr>
          <w:ilvl w:val="0"/>
          <w:numId w:val="8"/>
        </w:numPr>
        <w:tabs>
          <w:tab w:val="clear" w:pos="899"/>
          <w:tab w:val="num" w:pos="1068"/>
        </w:tabs>
        <w:autoSpaceDE w:val="0"/>
        <w:autoSpaceDN w:val="0"/>
        <w:adjustRightInd w:val="0"/>
        <w:spacing w:after="0" w:line="240" w:lineRule="auto"/>
        <w:ind w:left="1068"/>
        <w:jc w:val="both"/>
        <w:rPr>
          <w:rFonts w:ascii="Times New Roman" w:hAnsi="Times New Roman"/>
          <w:sz w:val="24"/>
          <w:szCs w:val="24"/>
        </w:rPr>
      </w:pPr>
      <w:r w:rsidRPr="00E3383A">
        <w:rPr>
          <w:rFonts w:ascii="Times New Roman" w:hAnsi="Times New Roman"/>
          <w:sz w:val="24"/>
          <w:szCs w:val="24"/>
        </w:rPr>
        <w:t xml:space="preserve">«Приобретение компьютерного, телекоммуникационного и специализированного оборудования для оснащения рабочих мест детей-инвалидов» - 180 000 руб. (субсидии регионального бюджета), 18 000 руб.  (муниципальный бюджет). Приобретено 2-м новым детям инвалидам по 1 комплекту компьютерного оборудования для дистанционного обучения. </w:t>
      </w:r>
    </w:p>
    <w:p w:rsidR="007D5A23" w:rsidRPr="00E3383A" w:rsidRDefault="007D5A23" w:rsidP="0040691E">
      <w:pPr>
        <w:widowControl w:val="0"/>
        <w:numPr>
          <w:ilvl w:val="0"/>
          <w:numId w:val="8"/>
        </w:numPr>
        <w:tabs>
          <w:tab w:val="clear" w:pos="899"/>
          <w:tab w:val="num" w:pos="1068"/>
        </w:tabs>
        <w:autoSpaceDE w:val="0"/>
        <w:autoSpaceDN w:val="0"/>
        <w:adjustRightInd w:val="0"/>
        <w:spacing w:after="0" w:line="240" w:lineRule="auto"/>
        <w:ind w:left="1068"/>
        <w:jc w:val="both"/>
        <w:rPr>
          <w:rFonts w:ascii="Times New Roman" w:hAnsi="Times New Roman"/>
          <w:sz w:val="24"/>
          <w:szCs w:val="24"/>
        </w:rPr>
      </w:pPr>
      <w:r w:rsidRPr="00E3383A">
        <w:rPr>
          <w:rFonts w:ascii="Times New Roman" w:hAnsi="Times New Roman"/>
          <w:sz w:val="24"/>
          <w:szCs w:val="24"/>
        </w:rPr>
        <w:t>«Техническое сопровождение электронного и дистанционного обучения по адресам проживания детей-инвалидов» - 52 500 руб. (субсидии регионального бюджета), 5 250 руб.  (муниципальный бюджет). Всем детям-инвалидам оказывалось техническое сопровождение по адресам их проживания.</w:t>
      </w:r>
    </w:p>
    <w:p w:rsidR="007D5A23" w:rsidRPr="00CE2E2B" w:rsidRDefault="007D5A23" w:rsidP="0040691E">
      <w:pPr>
        <w:spacing w:line="240" w:lineRule="auto"/>
        <w:ind w:firstLine="708"/>
        <w:jc w:val="both"/>
        <w:rPr>
          <w:rFonts w:ascii="Times New Roman" w:hAnsi="Times New Roman"/>
          <w:sz w:val="24"/>
          <w:szCs w:val="24"/>
        </w:rPr>
      </w:pPr>
      <w:r w:rsidRPr="00CE2E2B">
        <w:rPr>
          <w:rFonts w:ascii="Times New Roman" w:hAnsi="Times New Roman"/>
          <w:sz w:val="24"/>
          <w:szCs w:val="24"/>
        </w:rPr>
        <w:t xml:space="preserve">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 увеличился на 6% по сравнению с  2013 годом.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 </w:t>
      </w:r>
      <w:r>
        <w:rPr>
          <w:rFonts w:ascii="Times New Roman" w:hAnsi="Times New Roman"/>
          <w:sz w:val="24"/>
          <w:szCs w:val="24"/>
        </w:rPr>
        <w:t>увеличился</w:t>
      </w:r>
      <w:r w:rsidRPr="00CE2E2B">
        <w:rPr>
          <w:rFonts w:ascii="Times New Roman" w:hAnsi="Times New Roman"/>
          <w:sz w:val="24"/>
          <w:szCs w:val="24"/>
        </w:rPr>
        <w:t xml:space="preserve"> на 10%</w:t>
      </w:r>
      <w:r>
        <w:rPr>
          <w:rFonts w:ascii="Times New Roman" w:hAnsi="Times New Roman"/>
          <w:sz w:val="24"/>
          <w:szCs w:val="24"/>
        </w:rPr>
        <w:t>.</w:t>
      </w:r>
    </w:p>
    <w:p w:rsidR="007D5A23" w:rsidRPr="00E97D4D" w:rsidRDefault="007D5A23" w:rsidP="0040691E">
      <w:pPr>
        <w:spacing w:line="240" w:lineRule="auto"/>
        <w:ind w:firstLine="709"/>
        <w:jc w:val="both"/>
        <w:rPr>
          <w:rFonts w:ascii="Times New Roman" w:hAnsi="Times New Roman"/>
          <w:sz w:val="24"/>
          <w:szCs w:val="24"/>
        </w:rPr>
      </w:pPr>
      <w:r w:rsidRPr="00E97D4D">
        <w:rPr>
          <w:rFonts w:ascii="Times New Roman" w:hAnsi="Times New Roman"/>
          <w:sz w:val="24"/>
          <w:szCs w:val="24"/>
        </w:rPr>
        <w:t>В 2014 году в Сосновоборском городском округе два стобальника по двум предметам (2013 год – 5 чел. по трем предметам):</w:t>
      </w:r>
    </w:p>
    <w:p w:rsidR="007D5A23" w:rsidRPr="00E97D4D" w:rsidRDefault="007D5A23" w:rsidP="0040691E">
      <w:pPr>
        <w:spacing w:line="240" w:lineRule="auto"/>
        <w:ind w:firstLine="709"/>
        <w:jc w:val="both"/>
        <w:rPr>
          <w:rFonts w:ascii="Times New Roman" w:hAnsi="Times New Roman"/>
          <w:sz w:val="24"/>
          <w:szCs w:val="24"/>
        </w:rPr>
      </w:pPr>
      <w:r w:rsidRPr="00E97D4D">
        <w:rPr>
          <w:rFonts w:ascii="Times New Roman" w:hAnsi="Times New Roman"/>
          <w:sz w:val="24"/>
          <w:szCs w:val="24"/>
        </w:rPr>
        <w:t>Результаты 90 и выше баллов</w:t>
      </w:r>
      <w:r w:rsidRPr="00E97D4D">
        <w:rPr>
          <w:rFonts w:ascii="Times New Roman" w:hAnsi="Times New Roman"/>
          <w:b/>
          <w:sz w:val="24"/>
          <w:szCs w:val="24"/>
        </w:rPr>
        <w:t xml:space="preserve"> </w:t>
      </w:r>
      <w:r w:rsidRPr="00E97D4D">
        <w:rPr>
          <w:rFonts w:ascii="Times New Roman" w:hAnsi="Times New Roman"/>
          <w:sz w:val="24"/>
          <w:szCs w:val="24"/>
        </w:rPr>
        <w:t>показали</w:t>
      </w:r>
      <w:r w:rsidRPr="00E97D4D">
        <w:rPr>
          <w:rFonts w:ascii="Times New Roman" w:hAnsi="Times New Roman"/>
          <w:b/>
          <w:sz w:val="24"/>
          <w:szCs w:val="24"/>
        </w:rPr>
        <w:t xml:space="preserve"> </w:t>
      </w:r>
      <w:r w:rsidRPr="00E97D4D">
        <w:rPr>
          <w:rFonts w:ascii="Times New Roman" w:hAnsi="Times New Roman"/>
          <w:sz w:val="24"/>
          <w:szCs w:val="24"/>
        </w:rPr>
        <w:t xml:space="preserve">48 обучающихся (2013 год – 43 чел.), из них по 2 предметам - 10 (21%) ребят. </w:t>
      </w:r>
    </w:p>
    <w:p w:rsidR="007D5A23" w:rsidRPr="00E97D4D" w:rsidRDefault="007D5A23" w:rsidP="0040691E">
      <w:pPr>
        <w:pStyle w:val="BodyText3"/>
        <w:spacing w:after="0" w:line="240" w:lineRule="auto"/>
        <w:ind w:firstLine="709"/>
        <w:rPr>
          <w:rFonts w:ascii="Times New Roman" w:hAnsi="Times New Roman"/>
          <w:sz w:val="24"/>
          <w:szCs w:val="24"/>
        </w:rPr>
      </w:pPr>
      <w:r w:rsidRPr="00E97D4D">
        <w:rPr>
          <w:rFonts w:ascii="Times New Roman" w:hAnsi="Times New Roman"/>
          <w:sz w:val="24"/>
          <w:szCs w:val="24"/>
        </w:rPr>
        <w:t xml:space="preserve">В  2014 году 30 выпускников получили медали  «За особые успехи в учении» (2013 год – </w:t>
      </w:r>
      <w:r w:rsidRPr="00E97D4D">
        <w:rPr>
          <w:rFonts w:ascii="Times New Roman" w:hAnsi="Times New Roman"/>
          <w:b/>
          <w:sz w:val="24"/>
          <w:szCs w:val="24"/>
        </w:rPr>
        <w:t>24</w:t>
      </w:r>
      <w:r w:rsidRPr="00E97D4D">
        <w:rPr>
          <w:rFonts w:ascii="Times New Roman" w:hAnsi="Times New Roman"/>
          <w:sz w:val="24"/>
          <w:szCs w:val="24"/>
        </w:rPr>
        <w:t xml:space="preserve"> золотых и </w:t>
      </w:r>
      <w:r w:rsidRPr="00E97D4D">
        <w:rPr>
          <w:rFonts w:ascii="Times New Roman" w:hAnsi="Times New Roman"/>
          <w:b/>
          <w:sz w:val="24"/>
          <w:szCs w:val="24"/>
        </w:rPr>
        <w:t>11</w:t>
      </w:r>
      <w:r w:rsidRPr="00E97D4D">
        <w:rPr>
          <w:rFonts w:ascii="Times New Roman" w:hAnsi="Times New Roman"/>
          <w:sz w:val="24"/>
          <w:szCs w:val="24"/>
        </w:rPr>
        <w:t xml:space="preserve"> серебряных медалистов).</w:t>
      </w:r>
    </w:p>
    <w:p w:rsidR="007D5A23" w:rsidRPr="00E97D4D" w:rsidRDefault="007D5A23" w:rsidP="0040691E">
      <w:pPr>
        <w:pStyle w:val="BodyText3"/>
        <w:spacing w:after="0" w:line="240" w:lineRule="auto"/>
        <w:ind w:firstLine="709"/>
        <w:rPr>
          <w:rFonts w:ascii="Times New Roman" w:hAnsi="Times New Roman"/>
          <w:sz w:val="24"/>
          <w:szCs w:val="24"/>
        </w:rPr>
      </w:pPr>
      <w:r w:rsidRPr="00E97D4D">
        <w:rPr>
          <w:rFonts w:ascii="Times New Roman" w:hAnsi="Times New Roman"/>
          <w:sz w:val="24"/>
          <w:szCs w:val="24"/>
        </w:rPr>
        <w:t>Медалисты подтвердили высокий уровень подготовки по всем предметам баллами на ЕГЭ. В</w:t>
      </w:r>
      <w:r w:rsidRPr="00E97D4D">
        <w:rPr>
          <w:rFonts w:ascii="Times New Roman" w:hAnsi="Times New Roman"/>
          <w:bCs/>
          <w:sz w:val="24"/>
          <w:szCs w:val="24"/>
        </w:rPr>
        <w:t xml:space="preserve">ыпускники, награжденные медалью «За особые успехи в учении», показали </w:t>
      </w:r>
      <w:r w:rsidRPr="00E97D4D">
        <w:rPr>
          <w:rFonts w:ascii="Times New Roman" w:hAnsi="Times New Roman"/>
          <w:sz w:val="24"/>
          <w:szCs w:val="24"/>
        </w:rPr>
        <w:t>средний тестовый балл по русскому языку – 89,9 и по математике – 80,8, что выше чем в предыдущий год.</w:t>
      </w:r>
    </w:p>
    <w:p w:rsidR="007D5A23" w:rsidRPr="00533D07" w:rsidRDefault="007D5A23" w:rsidP="0040691E">
      <w:pPr>
        <w:spacing w:line="240" w:lineRule="auto"/>
        <w:ind w:firstLine="708"/>
        <w:jc w:val="both"/>
        <w:rPr>
          <w:rFonts w:ascii="Times New Roman" w:hAnsi="Times New Roman"/>
          <w:sz w:val="24"/>
          <w:szCs w:val="24"/>
        </w:rPr>
      </w:pPr>
      <w:r w:rsidRPr="00533D07">
        <w:rPr>
          <w:rFonts w:ascii="Times New Roman" w:hAnsi="Times New Roman"/>
          <w:sz w:val="24"/>
          <w:szCs w:val="24"/>
        </w:rPr>
        <w:t>Планомерная, целенаправленная работа муниципальной системы образования позволила сохранить среднее значение количества баллов по ЕГЭ, полученных выпускниками, освоившими образовательные программы среднего общего образования по математике 53,36 балла, по русскому языку - 69,23 балла.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 по математике составило 15,18 балла, средний балл по русскому языку - 31,21,  что говорит о необходимости проведения анализа сложившейся ситуации в каждой общеобразовательной организации, наметить и реализовывать пути решения, активизировать работу общеобразовательных организаций и муниципального органа управления образованием в данном направлении.</w:t>
      </w:r>
    </w:p>
    <w:p w:rsidR="007D5A23" w:rsidRPr="00533D07" w:rsidRDefault="007D5A23" w:rsidP="0040691E">
      <w:pPr>
        <w:spacing w:line="240" w:lineRule="auto"/>
        <w:ind w:firstLine="708"/>
        <w:jc w:val="both"/>
        <w:rPr>
          <w:rFonts w:ascii="Times New Roman" w:hAnsi="Times New Roman"/>
          <w:sz w:val="24"/>
          <w:szCs w:val="24"/>
        </w:rPr>
      </w:pPr>
      <w:r w:rsidRPr="00533D07">
        <w:rPr>
          <w:rFonts w:ascii="Times New Roman" w:hAnsi="Times New Roman"/>
          <w:sz w:val="24"/>
          <w:szCs w:val="24"/>
        </w:rPr>
        <w:t>С 2013 года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 по русскому языку составил 0%, а 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 по русскому языку составили 1,44 %.</w:t>
      </w:r>
    </w:p>
    <w:p w:rsidR="007D5A23" w:rsidRPr="00533D07" w:rsidRDefault="007D5A23" w:rsidP="0040691E">
      <w:pPr>
        <w:spacing w:line="240" w:lineRule="auto"/>
        <w:ind w:firstLine="708"/>
        <w:jc w:val="both"/>
        <w:rPr>
          <w:rFonts w:ascii="Times New Roman" w:hAnsi="Times New Roman"/>
          <w:sz w:val="24"/>
          <w:szCs w:val="24"/>
        </w:rPr>
      </w:pPr>
      <w:r w:rsidRPr="00533D07">
        <w:rPr>
          <w:rFonts w:ascii="Times New Roman" w:hAnsi="Times New Roman"/>
          <w:sz w:val="24"/>
          <w:szCs w:val="24"/>
        </w:rPr>
        <w:t>По математике данный показатель: освоивших образовательные программы среднего общего образования – 0 %, освоивших образовательные программы основного общего образования – 2,27 %.</w:t>
      </w:r>
    </w:p>
    <w:p w:rsidR="007D5A23" w:rsidRPr="00533D07" w:rsidRDefault="007D5A23" w:rsidP="0040691E">
      <w:pPr>
        <w:spacing w:line="240" w:lineRule="auto"/>
        <w:ind w:firstLine="708"/>
        <w:jc w:val="both"/>
        <w:rPr>
          <w:rFonts w:ascii="Times New Roman" w:hAnsi="Times New Roman"/>
          <w:sz w:val="24"/>
          <w:szCs w:val="24"/>
        </w:rPr>
      </w:pPr>
      <w:r w:rsidRPr="00533D07">
        <w:rPr>
          <w:rFonts w:ascii="Times New Roman" w:hAnsi="Times New Roman"/>
          <w:sz w:val="24"/>
          <w:szCs w:val="24"/>
        </w:rPr>
        <w:t>Основная задача, которая ставится на 2015-2016 учебный год - повышение качества подготовки обучающихся к государственной итоговой аттестации, разработка Дорожной карты по подготовке к ГИА.</w:t>
      </w:r>
    </w:p>
    <w:p w:rsidR="007D5A23" w:rsidRPr="00315AD8" w:rsidRDefault="007D5A23" w:rsidP="0040691E">
      <w:pPr>
        <w:spacing w:line="240" w:lineRule="auto"/>
        <w:ind w:firstLine="708"/>
        <w:jc w:val="both"/>
        <w:rPr>
          <w:rFonts w:ascii="Times New Roman" w:hAnsi="Times New Roman"/>
          <w:sz w:val="24"/>
          <w:szCs w:val="24"/>
        </w:rPr>
      </w:pPr>
      <w:r w:rsidRPr="00533D07">
        <w:rPr>
          <w:rFonts w:ascii="Times New Roman" w:hAnsi="Times New Roman"/>
          <w:sz w:val="24"/>
          <w:szCs w:val="24"/>
        </w:rPr>
        <w:t>Одной из составляющих сохранения здоровья об</w:t>
      </w:r>
      <w:r w:rsidRPr="00315AD8">
        <w:rPr>
          <w:rFonts w:ascii="Times New Roman" w:hAnsi="Times New Roman"/>
          <w:sz w:val="24"/>
          <w:szCs w:val="24"/>
        </w:rPr>
        <w:t xml:space="preserve">учающихся является обеспечение их горячим питанием. В общеобразовательных школах города охват лиц, обеспеченных горячим питанием, в 2014 году составил </w:t>
      </w:r>
      <w:r>
        <w:rPr>
          <w:rFonts w:ascii="Times New Roman" w:hAnsi="Times New Roman"/>
          <w:sz w:val="24"/>
          <w:szCs w:val="24"/>
        </w:rPr>
        <w:t>96</w:t>
      </w:r>
      <w:r w:rsidRPr="00315AD8">
        <w:rPr>
          <w:rFonts w:ascii="Times New Roman" w:hAnsi="Times New Roman"/>
          <w:sz w:val="24"/>
          <w:szCs w:val="24"/>
        </w:rPr>
        <w:t xml:space="preserve"> %, что на </w:t>
      </w:r>
      <w:r>
        <w:rPr>
          <w:rFonts w:ascii="Times New Roman" w:hAnsi="Times New Roman"/>
          <w:sz w:val="24"/>
          <w:szCs w:val="24"/>
        </w:rPr>
        <w:t>2</w:t>
      </w:r>
      <w:r w:rsidRPr="00315AD8">
        <w:rPr>
          <w:rFonts w:ascii="Times New Roman" w:hAnsi="Times New Roman"/>
          <w:sz w:val="24"/>
          <w:szCs w:val="24"/>
        </w:rPr>
        <w:t xml:space="preserve"> % выше</w:t>
      </w:r>
      <w:r>
        <w:rPr>
          <w:rFonts w:ascii="Times New Roman" w:hAnsi="Times New Roman"/>
          <w:sz w:val="24"/>
          <w:szCs w:val="24"/>
        </w:rPr>
        <w:t xml:space="preserve"> показателя 2013</w:t>
      </w:r>
      <w:r w:rsidRPr="00315AD8">
        <w:rPr>
          <w:rFonts w:ascii="Times New Roman" w:hAnsi="Times New Roman"/>
          <w:sz w:val="24"/>
          <w:szCs w:val="24"/>
        </w:rPr>
        <w:t xml:space="preserve"> года  Обучающиеся  школ получают завтраки, завтраки и обеды, обеды. Организовано льготное питание, а также питание за счёт средств родителей (законных представителей) несовершеннолетних обучающихся.</w:t>
      </w:r>
    </w:p>
    <w:p w:rsidR="007D5A23" w:rsidRPr="00315AD8" w:rsidRDefault="007D5A23" w:rsidP="0040691E">
      <w:pPr>
        <w:spacing w:line="240" w:lineRule="auto"/>
        <w:ind w:firstLine="708"/>
        <w:jc w:val="both"/>
        <w:rPr>
          <w:rFonts w:ascii="Times New Roman" w:hAnsi="Times New Roman"/>
          <w:sz w:val="24"/>
          <w:szCs w:val="24"/>
        </w:rPr>
      </w:pPr>
      <w:r w:rsidRPr="00315AD8">
        <w:rPr>
          <w:rFonts w:ascii="Times New Roman" w:hAnsi="Times New Roman"/>
          <w:sz w:val="24"/>
          <w:szCs w:val="24"/>
        </w:rPr>
        <w:t>На уровне прошлого года сохранилось количество общеобразовательных организаций, имеющих логопедический пункт или логопедический кабинет и физкультурные залы. Школ с плавательными бассейнами в Сосновоборском городском округе 22%.</w:t>
      </w:r>
    </w:p>
    <w:p w:rsidR="007D5A23" w:rsidRPr="009C2757" w:rsidRDefault="007D5A23" w:rsidP="0040691E">
      <w:pPr>
        <w:spacing w:line="240" w:lineRule="auto"/>
        <w:ind w:firstLine="708"/>
        <w:jc w:val="both"/>
        <w:rPr>
          <w:rFonts w:ascii="Times New Roman" w:hAnsi="Times New Roman"/>
          <w:sz w:val="24"/>
          <w:szCs w:val="24"/>
        </w:rPr>
      </w:pPr>
      <w:r w:rsidRPr="009C2757">
        <w:rPr>
          <w:rFonts w:ascii="Times New Roman" w:hAnsi="Times New Roman"/>
          <w:sz w:val="24"/>
          <w:szCs w:val="24"/>
        </w:rPr>
        <w:t xml:space="preserve">Сеть образовательных организаций в 2014 году претерпела изменения – закрыт </w:t>
      </w:r>
      <w:r>
        <w:rPr>
          <w:rFonts w:ascii="Times New Roman" w:hAnsi="Times New Roman"/>
          <w:sz w:val="24"/>
          <w:szCs w:val="24"/>
        </w:rPr>
        <w:t>Сосновоборский детский дом.</w:t>
      </w:r>
    </w:p>
    <w:p w:rsidR="007D5A23" w:rsidRPr="005F236A" w:rsidRDefault="007D5A23" w:rsidP="0040691E">
      <w:pPr>
        <w:spacing w:line="240" w:lineRule="auto"/>
        <w:ind w:firstLine="708"/>
        <w:jc w:val="both"/>
        <w:rPr>
          <w:rFonts w:ascii="Times New Roman" w:hAnsi="Times New Roman"/>
          <w:sz w:val="24"/>
          <w:szCs w:val="24"/>
        </w:rPr>
      </w:pPr>
      <w:r w:rsidRPr="005F236A">
        <w:rPr>
          <w:rFonts w:ascii="Times New Roman" w:hAnsi="Times New Roman"/>
          <w:sz w:val="24"/>
          <w:szCs w:val="24"/>
        </w:rPr>
        <w:t xml:space="preserve">Расходы бюджета Сосновоборского городского округа на общее образование в расчёте на одного обучающегося по итогам 2014 года составили 71,9 тысяч рублей, что больше расходов 2013 года на 2,46 тысяч рублей. Данные расходы, имеют, как правило, ежегодный рост, так как увеличиваются расходы на оплату труда с начислениями, растёт денежная норма питания на 1 обучающегося, увеличиваются ассигнования на развитие материально – технической базы общеобразовательных организаций, ежегодно наблюдается рост тарифов на коммунальные услуги, услуги связи и услуги по содержанию имущества. </w:t>
      </w:r>
    </w:p>
    <w:p w:rsidR="007D5A23" w:rsidRPr="009C2757" w:rsidRDefault="007D5A23" w:rsidP="00AE707F">
      <w:pPr>
        <w:tabs>
          <w:tab w:val="left" w:pos="0"/>
        </w:tabs>
        <w:spacing w:after="0" w:line="240" w:lineRule="auto"/>
        <w:ind w:right="-284" w:firstLine="709"/>
        <w:jc w:val="both"/>
        <w:rPr>
          <w:rFonts w:ascii="Times New Roman" w:hAnsi="Times New Roman"/>
          <w:sz w:val="24"/>
          <w:szCs w:val="24"/>
        </w:rPr>
      </w:pPr>
      <w:r w:rsidRPr="009C2757">
        <w:rPr>
          <w:rFonts w:ascii="Times New Roman" w:hAnsi="Times New Roman"/>
          <w:sz w:val="24"/>
          <w:szCs w:val="24"/>
        </w:rPr>
        <w:t>Одним из направлений деятельности муниципальной системы образования является создание безо</w:t>
      </w:r>
      <w:r>
        <w:rPr>
          <w:rFonts w:ascii="Times New Roman" w:hAnsi="Times New Roman"/>
          <w:sz w:val="24"/>
          <w:szCs w:val="24"/>
        </w:rPr>
        <w:t xml:space="preserve">пасных условий при организации </w:t>
      </w:r>
      <w:r w:rsidRPr="009C2757">
        <w:rPr>
          <w:rFonts w:ascii="Times New Roman" w:hAnsi="Times New Roman"/>
          <w:sz w:val="24"/>
          <w:szCs w:val="24"/>
        </w:rPr>
        <w:t xml:space="preserve">образовательного процесса. </w:t>
      </w:r>
    </w:p>
    <w:p w:rsidR="007D5A23" w:rsidRPr="009C2757" w:rsidRDefault="007D5A23" w:rsidP="00AE707F">
      <w:pPr>
        <w:tabs>
          <w:tab w:val="left" w:pos="180"/>
        </w:tabs>
        <w:spacing w:after="0" w:line="240" w:lineRule="auto"/>
        <w:ind w:right="-284"/>
        <w:jc w:val="both"/>
        <w:rPr>
          <w:rFonts w:ascii="Times New Roman" w:hAnsi="Times New Roman"/>
          <w:sz w:val="24"/>
          <w:szCs w:val="24"/>
        </w:rPr>
      </w:pPr>
      <w:r w:rsidRPr="009C2757">
        <w:rPr>
          <w:rFonts w:ascii="Times New Roman" w:hAnsi="Times New Roman"/>
          <w:sz w:val="24"/>
          <w:szCs w:val="24"/>
        </w:rPr>
        <w:tab/>
        <w:t>100% общеобразовательных организаций имеют «тревожную кнопку»;</w:t>
      </w:r>
    </w:p>
    <w:p w:rsidR="007D5A23" w:rsidRPr="009C2757" w:rsidRDefault="007D5A23" w:rsidP="00AE707F">
      <w:pPr>
        <w:tabs>
          <w:tab w:val="left" w:pos="180"/>
        </w:tabs>
        <w:spacing w:after="0" w:line="240" w:lineRule="auto"/>
        <w:ind w:right="-284"/>
        <w:jc w:val="both"/>
        <w:rPr>
          <w:rFonts w:ascii="Times New Roman" w:hAnsi="Times New Roman"/>
          <w:sz w:val="24"/>
          <w:szCs w:val="24"/>
        </w:rPr>
      </w:pPr>
      <w:r w:rsidRPr="009C2757">
        <w:rPr>
          <w:rFonts w:ascii="Times New Roman" w:hAnsi="Times New Roman"/>
          <w:sz w:val="24"/>
          <w:szCs w:val="24"/>
        </w:rPr>
        <w:tab/>
        <w:t>100% общеобразовательных организаций имеют охрану;</w:t>
      </w:r>
    </w:p>
    <w:p w:rsidR="007D5A23" w:rsidRPr="00E44C15" w:rsidRDefault="007D5A23" w:rsidP="00AE707F">
      <w:pPr>
        <w:tabs>
          <w:tab w:val="left" w:pos="180"/>
        </w:tabs>
        <w:spacing w:after="0" w:line="240" w:lineRule="auto"/>
        <w:ind w:right="-284"/>
        <w:jc w:val="both"/>
        <w:rPr>
          <w:rFonts w:ascii="Times New Roman" w:hAnsi="Times New Roman"/>
          <w:sz w:val="24"/>
          <w:szCs w:val="24"/>
        </w:rPr>
      </w:pPr>
      <w:r w:rsidRPr="00803C96">
        <w:rPr>
          <w:rFonts w:ascii="Times New Roman" w:hAnsi="Times New Roman"/>
          <w:color w:val="FF0000"/>
          <w:sz w:val="24"/>
          <w:szCs w:val="24"/>
        </w:rPr>
        <w:tab/>
      </w:r>
      <w:r w:rsidRPr="00E44C15">
        <w:rPr>
          <w:rFonts w:ascii="Times New Roman" w:hAnsi="Times New Roman"/>
          <w:sz w:val="24"/>
          <w:szCs w:val="24"/>
        </w:rPr>
        <w:t>100% общеобразовательных организаций имеют систему видеонаблюдения.</w:t>
      </w:r>
    </w:p>
    <w:p w:rsidR="007D5A23" w:rsidRPr="00E44C15" w:rsidRDefault="007D5A23" w:rsidP="00AE707F">
      <w:pPr>
        <w:tabs>
          <w:tab w:val="left" w:pos="180"/>
        </w:tabs>
        <w:spacing w:after="0" w:line="240" w:lineRule="auto"/>
        <w:ind w:right="-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E44C15">
        <w:rPr>
          <w:rFonts w:ascii="Times New Roman" w:hAnsi="Times New Roman"/>
          <w:sz w:val="24"/>
          <w:szCs w:val="24"/>
        </w:rPr>
        <w:t>Удельный вес числа организаций, имеющих водопровод, центральное отопление, канализацию в общем числе общеобразовательных организаций, составил 100%.</w:t>
      </w:r>
    </w:p>
    <w:p w:rsidR="007D5A23" w:rsidRPr="0023549C" w:rsidRDefault="007D5A23" w:rsidP="00AE707F">
      <w:pPr>
        <w:spacing w:after="0" w:line="240" w:lineRule="auto"/>
        <w:ind w:firstLine="708"/>
        <w:jc w:val="both"/>
        <w:rPr>
          <w:rFonts w:ascii="Times New Roman" w:hAnsi="Times New Roman"/>
          <w:sz w:val="24"/>
          <w:szCs w:val="24"/>
        </w:rPr>
      </w:pPr>
      <w:r w:rsidRPr="0023549C">
        <w:rPr>
          <w:rFonts w:ascii="Times New Roman" w:hAnsi="Times New Roman"/>
          <w:sz w:val="24"/>
          <w:szCs w:val="24"/>
        </w:rPr>
        <w:t>В общем числе общеобразовательных организаций 0 % школ требуют капитального ремонта.</w:t>
      </w:r>
    </w:p>
    <w:p w:rsidR="007D5A23" w:rsidRPr="00E97D4D" w:rsidRDefault="007D5A23" w:rsidP="00AE707F">
      <w:pPr>
        <w:spacing w:after="0" w:line="240" w:lineRule="auto"/>
        <w:ind w:firstLine="709"/>
        <w:jc w:val="both"/>
        <w:rPr>
          <w:rFonts w:ascii="Times New Roman" w:hAnsi="Times New Roman"/>
          <w:sz w:val="24"/>
          <w:szCs w:val="24"/>
        </w:rPr>
      </w:pPr>
      <w:r w:rsidRPr="00E97D4D">
        <w:rPr>
          <w:rFonts w:ascii="Times New Roman" w:hAnsi="Times New Roman"/>
          <w:sz w:val="24"/>
          <w:szCs w:val="24"/>
        </w:rPr>
        <w:t xml:space="preserve">Доля детей в возрасте 5-18 лет, получающих услуги по дополнительному образованию в организациях дополнительного образования Сосновоборского городского округа, в общей численности детей данной возрастной группы по итогам 2014 года составила 75 %. </w:t>
      </w:r>
    </w:p>
    <w:p w:rsidR="007D5A23" w:rsidRPr="00E97D4D" w:rsidRDefault="007D5A23" w:rsidP="0040691E">
      <w:pPr>
        <w:spacing w:line="240" w:lineRule="auto"/>
        <w:ind w:firstLine="709"/>
        <w:jc w:val="both"/>
        <w:rPr>
          <w:rFonts w:ascii="Times New Roman" w:hAnsi="Times New Roman"/>
          <w:sz w:val="24"/>
          <w:szCs w:val="24"/>
        </w:rPr>
      </w:pPr>
      <w:r w:rsidRPr="00E97D4D">
        <w:rPr>
          <w:rFonts w:ascii="Times New Roman" w:hAnsi="Times New Roman"/>
          <w:sz w:val="24"/>
          <w:szCs w:val="24"/>
        </w:rPr>
        <w:t>Изменились показатели по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 По видам образовательной деятельности охват в 2014 году выглядит следующим образом:</w:t>
      </w:r>
    </w:p>
    <w:p w:rsidR="007D5A23" w:rsidRPr="00E97D4D" w:rsidRDefault="007D5A23" w:rsidP="0040691E">
      <w:pPr>
        <w:numPr>
          <w:ilvl w:val="0"/>
          <w:numId w:val="7"/>
        </w:numPr>
        <w:spacing w:after="0" w:line="240" w:lineRule="auto"/>
        <w:jc w:val="both"/>
        <w:rPr>
          <w:rFonts w:ascii="Times New Roman" w:hAnsi="Times New Roman"/>
          <w:sz w:val="24"/>
          <w:szCs w:val="24"/>
        </w:rPr>
      </w:pPr>
      <w:r w:rsidRPr="00E97D4D">
        <w:rPr>
          <w:rFonts w:ascii="Times New Roman" w:hAnsi="Times New Roman"/>
          <w:sz w:val="24"/>
          <w:szCs w:val="24"/>
        </w:rPr>
        <w:t>Художественная  - 30,4 %;</w:t>
      </w:r>
    </w:p>
    <w:p w:rsidR="007D5A23" w:rsidRPr="00E97D4D" w:rsidRDefault="007D5A23" w:rsidP="0040691E">
      <w:pPr>
        <w:numPr>
          <w:ilvl w:val="0"/>
          <w:numId w:val="7"/>
        </w:numPr>
        <w:spacing w:after="0" w:line="240" w:lineRule="auto"/>
        <w:jc w:val="both"/>
        <w:rPr>
          <w:rFonts w:ascii="Times New Roman" w:hAnsi="Times New Roman"/>
          <w:sz w:val="24"/>
          <w:szCs w:val="24"/>
        </w:rPr>
      </w:pPr>
      <w:r w:rsidRPr="00E97D4D">
        <w:rPr>
          <w:rFonts w:ascii="Times New Roman" w:hAnsi="Times New Roman"/>
          <w:sz w:val="24"/>
          <w:szCs w:val="24"/>
        </w:rPr>
        <w:t>Физкультурно – спортивная –28,9 %;</w:t>
      </w:r>
    </w:p>
    <w:p w:rsidR="007D5A23" w:rsidRPr="00E97D4D" w:rsidRDefault="007D5A23" w:rsidP="0040691E">
      <w:pPr>
        <w:numPr>
          <w:ilvl w:val="0"/>
          <w:numId w:val="7"/>
        </w:numPr>
        <w:spacing w:after="0" w:line="240" w:lineRule="auto"/>
        <w:jc w:val="both"/>
        <w:rPr>
          <w:rFonts w:ascii="Times New Roman" w:hAnsi="Times New Roman"/>
          <w:sz w:val="24"/>
          <w:szCs w:val="24"/>
        </w:rPr>
      </w:pPr>
      <w:r w:rsidRPr="00E97D4D">
        <w:rPr>
          <w:rFonts w:ascii="Times New Roman" w:hAnsi="Times New Roman"/>
          <w:sz w:val="24"/>
          <w:szCs w:val="24"/>
        </w:rPr>
        <w:t>Техническая – 11,8 %;</w:t>
      </w:r>
    </w:p>
    <w:p w:rsidR="007D5A23" w:rsidRPr="00E97D4D" w:rsidRDefault="007D5A23" w:rsidP="0040691E">
      <w:pPr>
        <w:numPr>
          <w:ilvl w:val="0"/>
          <w:numId w:val="7"/>
        </w:numPr>
        <w:spacing w:after="0" w:line="240" w:lineRule="auto"/>
        <w:jc w:val="both"/>
        <w:rPr>
          <w:rFonts w:ascii="Times New Roman" w:hAnsi="Times New Roman"/>
          <w:sz w:val="24"/>
          <w:szCs w:val="24"/>
        </w:rPr>
      </w:pPr>
      <w:r w:rsidRPr="00E97D4D">
        <w:rPr>
          <w:rFonts w:ascii="Times New Roman" w:hAnsi="Times New Roman"/>
          <w:sz w:val="24"/>
          <w:szCs w:val="24"/>
        </w:rPr>
        <w:t>Естественнонаучная – 4,7 %;</w:t>
      </w:r>
    </w:p>
    <w:p w:rsidR="007D5A23" w:rsidRPr="00E97D4D" w:rsidRDefault="007D5A23" w:rsidP="0040691E">
      <w:pPr>
        <w:numPr>
          <w:ilvl w:val="0"/>
          <w:numId w:val="7"/>
        </w:numPr>
        <w:spacing w:after="0" w:line="240" w:lineRule="auto"/>
        <w:jc w:val="both"/>
        <w:rPr>
          <w:rFonts w:ascii="Times New Roman" w:hAnsi="Times New Roman"/>
          <w:sz w:val="24"/>
          <w:szCs w:val="24"/>
        </w:rPr>
      </w:pPr>
      <w:r w:rsidRPr="00E97D4D">
        <w:rPr>
          <w:rFonts w:ascii="Times New Roman" w:hAnsi="Times New Roman"/>
          <w:sz w:val="24"/>
          <w:szCs w:val="24"/>
        </w:rPr>
        <w:t>Социально – педагогическая –21,8 %;</w:t>
      </w:r>
    </w:p>
    <w:p w:rsidR="007D5A23" w:rsidRPr="00E97D4D" w:rsidRDefault="007D5A23" w:rsidP="0040691E">
      <w:pPr>
        <w:numPr>
          <w:ilvl w:val="0"/>
          <w:numId w:val="7"/>
        </w:numPr>
        <w:spacing w:after="0" w:line="240" w:lineRule="auto"/>
        <w:jc w:val="both"/>
        <w:rPr>
          <w:rFonts w:ascii="Times New Roman" w:hAnsi="Times New Roman"/>
          <w:sz w:val="24"/>
          <w:szCs w:val="24"/>
        </w:rPr>
      </w:pPr>
      <w:r w:rsidRPr="00E97D4D">
        <w:rPr>
          <w:rFonts w:ascii="Times New Roman" w:hAnsi="Times New Roman"/>
          <w:sz w:val="24"/>
          <w:szCs w:val="24"/>
        </w:rPr>
        <w:t>Туристско – краеведческая –2,4 %.</w:t>
      </w:r>
    </w:p>
    <w:p w:rsidR="007D5A23" w:rsidRPr="00E97D4D" w:rsidRDefault="007D5A23" w:rsidP="0040691E">
      <w:pPr>
        <w:spacing w:line="240" w:lineRule="auto"/>
        <w:ind w:firstLine="709"/>
        <w:jc w:val="both"/>
        <w:rPr>
          <w:rFonts w:ascii="Times New Roman" w:hAnsi="Times New Roman"/>
          <w:sz w:val="24"/>
          <w:szCs w:val="24"/>
        </w:rPr>
      </w:pPr>
      <w:r w:rsidRPr="00E97D4D">
        <w:rPr>
          <w:rFonts w:ascii="Times New Roman" w:hAnsi="Times New Roman"/>
          <w:sz w:val="24"/>
          <w:szCs w:val="24"/>
        </w:rPr>
        <w:t>Данные показатели свидетельствуют о преобладании таких видов деятельности как</w:t>
      </w:r>
      <w:r>
        <w:rPr>
          <w:rFonts w:ascii="Times New Roman" w:hAnsi="Times New Roman"/>
          <w:sz w:val="24"/>
          <w:szCs w:val="24"/>
        </w:rPr>
        <w:t xml:space="preserve"> художественная, физкультурно-</w:t>
      </w:r>
      <w:r w:rsidRPr="00E97D4D">
        <w:rPr>
          <w:rFonts w:ascii="Times New Roman" w:hAnsi="Times New Roman"/>
          <w:sz w:val="24"/>
          <w:szCs w:val="24"/>
        </w:rPr>
        <w:t xml:space="preserve">спортивная и социально-педагогическая. Перед дополнительным образованием стоят задачи развития таких направленностей как: техническая, </w:t>
      </w:r>
      <w:r>
        <w:rPr>
          <w:rFonts w:ascii="Times New Roman" w:hAnsi="Times New Roman"/>
          <w:sz w:val="24"/>
          <w:szCs w:val="24"/>
        </w:rPr>
        <w:t>естественнонаучная, туристско-</w:t>
      </w:r>
      <w:r w:rsidRPr="00E97D4D">
        <w:rPr>
          <w:rFonts w:ascii="Times New Roman" w:hAnsi="Times New Roman"/>
          <w:sz w:val="24"/>
          <w:szCs w:val="24"/>
        </w:rPr>
        <w:t>краеведческая.</w:t>
      </w:r>
    </w:p>
    <w:p w:rsidR="007D5A23" w:rsidRPr="00E97D4D" w:rsidRDefault="007D5A23" w:rsidP="0040691E">
      <w:pPr>
        <w:spacing w:line="240" w:lineRule="auto"/>
        <w:ind w:firstLine="709"/>
        <w:jc w:val="both"/>
        <w:rPr>
          <w:rFonts w:ascii="Times New Roman" w:hAnsi="Times New Roman"/>
          <w:sz w:val="24"/>
          <w:szCs w:val="24"/>
        </w:rPr>
      </w:pPr>
      <w:r w:rsidRPr="00E97D4D">
        <w:rPr>
          <w:rFonts w:ascii="Times New Roman" w:hAnsi="Times New Roman"/>
          <w:sz w:val="24"/>
          <w:szCs w:val="24"/>
        </w:rPr>
        <w:t>В образовательных организациях дополнительного образования Сосновоборского городского округа велась работа по исполнению «майских указов» Президента Российской Федерации В.В. Путина, в части повышения заработной платы педагогических работников. Так 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учителей в субъекте Российской Федерации в 2014 году составило 91,2 %.</w:t>
      </w:r>
    </w:p>
    <w:p w:rsidR="007D5A23" w:rsidRPr="00E97D4D" w:rsidRDefault="007D5A23" w:rsidP="0040691E">
      <w:pPr>
        <w:spacing w:line="240" w:lineRule="auto"/>
        <w:ind w:firstLine="709"/>
        <w:jc w:val="both"/>
        <w:rPr>
          <w:rFonts w:ascii="Times New Roman" w:hAnsi="Times New Roman"/>
          <w:sz w:val="24"/>
          <w:szCs w:val="24"/>
        </w:rPr>
      </w:pPr>
      <w:r w:rsidRPr="00E97D4D">
        <w:rPr>
          <w:rFonts w:ascii="Times New Roman" w:hAnsi="Times New Roman"/>
          <w:sz w:val="24"/>
          <w:szCs w:val="24"/>
        </w:rPr>
        <w:t xml:space="preserve">В 2014 году общая площадь всех помещений организаций дополнительного образования в расчете на одного обучающегося и составила 1,44 кв.м. </w:t>
      </w:r>
    </w:p>
    <w:p w:rsidR="007D5A23" w:rsidRPr="00E97D4D" w:rsidRDefault="007D5A23" w:rsidP="0040691E">
      <w:pPr>
        <w:spacing w:line="240" w:lineRule="auto"/>
        <w:ind w:firstLine="708"/>
        <w:jc w:val="both"/>
        <w:rPr>
          <w:rFonts w:ascii="Times New Roman" w:hAnsi="Times New Roman"/>
          <w:sz w:val="24"/>
          <w:szCs w:val="24"/>
        </w:rPr>
      </w:pPr>
      <w:r w:rsidRPr="00E97D4D">
        <w:rPr>
          <w:rFonts w:ascii="Times New Roman" w:hAnsi="Times New Roman"/>
          <w:sz w:val="24"/>
          <w:szCs w:val="24"/>
        </w:rPr>
        <w:t>100 % образовательных организаций дополнительного образования имеют водопровод, центральное отопление и канализацию.</w:t>
      </w:r>
    </w:p>
    <w:p w:rsidR="007D5A23" w:rsidRPr="00E97D4D" w:rsidRDefault="007D5A23" w:rsidP="0040691E">
      <w:pPr>
        <w:spacing w:line="240" w:lineRule="auto"/>
        <w:ind w:firstLine="708"/>
        <w:jc w:val="both"/>
        <w:rPr>
          <w:rFonts w:ascii="Times New Roman" w:hAnsi="Times New Roman"/>
          <w:sz w:val="24"/>
          <w:szCs w:val="24"/>
        </w:rPr>
      </w:pPr>
      <w:r w:rsidRPr="00E97D4D">
        <w:rPr>
          <w:rFonts w:ascii="Times New Roman" w:hAnsi="Times New Roman"/>
          <w:sz w:val="24"/>
          <w:szCs w:val="24"/>
        </w:rPr>
        <w:t>100 % учреждений имеют персональные компьютеры для работы администрации, педагогов и обучающихся. В целом число персональных компьютеров, используемых в учебных целях, в расчете на 100 обучающихся организаций дополнительного образования сохранилось с прошлого года.</w:t>
      </w:r>
    </w:p>
    <w:p w:rsidR="007D5A23" w:rsidRPr="00E97D4D" w:rsidRDefault="007D5A23" w:rsidP="0040691E">
      <w:pPr>
        <w:spacing w:line="240" w:lineRule="auto"/>
        <w:ind w:firstLine="708"/>
        <w:jc w:val="both"/>
        <w:rPr>
          <w:rFonts w:ascii="Times New Roman" w:hAnsi="Times New Roman"/>
          <w:sz w:val="24"/>
          <w:szCs w:val="24"/>
        </w:rPr>
      </w:pPr>
      <w:r w:rsidRPr="00E97D4D">
        <w:rPr>
          <w:rFonts w:ascii="Times New Roman" w:hAnsi="Times New Roman"/>
          <w:sz w:val="24"/>
          <w:szCs w:val="24"/>
        </w:rPr>
        <w:t>Общий объем финансовых средств, поступивших в образовательные организации дополнительного образования, в расчете на одного обучающегося по итогам 2014 года составил 18,56 тыс.руб. Показатель в целом остался на прежнем уровне.</w:t>
      </w:r>
    </w:p>
    <w:p w:rsidR="007D5A23" w:rsidRPr="00E97D4D" w:rsidRDefault="007D5A23" w:rsidP="0040691E">
      <w:pPr>
        <w:spacing w:line="240" w:lineRule="auto"/>
        <w:ind w:firstLine="708"/>
        <w:jc w:val="both"/>
        <w:rPr>
          <w:rFonts w:ascii="Times New Roman" w:hAnsi="Times New Roman"/>
          <w:sz w:val="24"/>
          <w:szCs w:val="24"/>
        </w:rPr>
      </w:pPr>
      <w:r w:rsidRPr="00E97D4D">
        <w:rPr>
          <w:rFonts w:ascii="Times New Roman" w:hAnsi="Times New Roman"/>
          <w:sz w:val="24"/>
          <w:szCs w:val="24"/>
        </w:rPr>
        <w:t>40 % образовательных организаций дополнительного образования имеют пожарные краны и рукава, 100 % - дымовые извещатели. Учреждений дополнительного образования, здания которых находятся в аварийном состоянии и требуют капитального ремонта, в Сосновоборском городском округе нет.</w:t>
      </w:r>
    </w:p>
    <w:p w:rsidR="007D5A23" w:rsidRPr="00E97D4D" w:rsidRDefault="007D5A23" w:rsidP="0040691E">
      <w:pPr>
        <w:spacing w:line="240" w:lineRule="auto"/>
        <w:ind w:firstLine="708"/>
        <w:jc w:val="both"/>
        <w:rPr>
          <w:rFonts w:ascii="Times New Roman" w:hAnsi="Times New Roman"/>
          <w:b/>
          <w:sz w:val="24"/>
          <w:szCs w:val="24"/>
        </w:rPr>
      </w:pPr>
      <w:r w:rsidRPr="00E97D4D">
        <w:rPr>
          <w:rFonts w:ascii="Times New Roman" w:hAnsi="Times New Roman"/>
          <w:b/>
          <w:sz w:val="24"/>
          <w:szCs w:val="24"/>
        </w:rPr>
        <w:t>3. Выводы и заключения</w:t>
      </w:r>
    </w:p>
    <w:p w:rsidR="007D5A23" w:rsidRPr="009C2757" w:rsidRDefault="007D5A23" w:rsidP="0040691E">
      <w:pPr>
        <w:pStyle w:val="ListParagraph"/>
        <w:tabs>
          <w:tab w:val="left" w:pos="0"/>
        </w:tabs>
        <w:spacing w:after="0" w:line="240" w:lineRule="auto"/>
        <w:ind w:left="0"/>
        <w:jc w:val="both"/>
        <w:rPr>
          <w:rFonts w:ascii="Times New Roman" w:hAnsi="Times New Roman"/>
          <w:sz w:val="24"/>
          <w:szCs w:val="24"/>
        </w:rPr>
      </w:pPr>
      <w:r w:rsidRPr="009C2757">
        <w:rPr>
          <w:rFonts w:ascii="Times New Roman" w:hAnsi="Times New Roman"/>
          <w:sz w:val="24"/>
          <w:szCs w:val="24"/>
        </w:rPr>
        <w:tab/>
        <w:t>По результатам проведённого анализа состояния и перспектив развития системы образования Сосновоборского городского округа можно сделать вывод, что в муниципальной системе образования за отчетный период была продолжена системная работа, направленная на обеспечение гарантий получения доступного, качественного образования, создание современных условий для перехода на новые федеральные государственные стандарты, обеспечение безопасных условий в образовательных организациях.</w:t>
      </w:r>
    </w:p>
    <w:p w:rsidR="007D5A23" w:rsidRPr="00E97D4D" w:rsidRDefault="007D5A23" w:rsidP="0040691E">
      <w:pPr>
        <w:pStyle w:val="ListParagraph"/>
        <w:tabs>
          <w:tab w:val="left" w:pos="0"/>
        </w:tabs>
        <w:spacing w:after="0" w:line="240" w:lineRule="auto"/>
        <w:ind w:left="0"/>
        <w:jc w:val="both"/>
        <w:rPr>
          <w:rFonts w:ascii="Times New Roman" w:hAnsi="Times New Roman"/>
          <w:sz w:val="24"/>
          <w:szCs w:val="24"/>
        </w:rPr>
      </w:pPr>
    </w:p>
    <w:p w:rsidR="007D5A23" w:rsidRDefault="007D5A23" w:rsidP="0040691E">
      <w:pPr>
        <w:pStyle w:val="ListParagraph"/>
        <w:tabs>
          <w:tab w:val="left" w:pos="0"/>
        </w:tabs>
        <w:spacing w:after="0" w:line="240" w:lineRule="auto"/>
        <w:ind w:left="0"/>
        <w:jc w:val="both"/>
        <w:rPr>
          <w:rFonts w:ascii="Times New Roman" w:hAnsi="Times New Roman"/>
          <w:sz w:val="24"/>
          <w:szCs w:val="24"/>
        </w:rPr>
      </w:pPr>
      <w:r w:rsidRPr="00E97D4D">
        <w:rPr>
          <w:rFonts w:ascii="Times New Roman" w:hAnsi="Times New Roman"/>
          <w:sz w:val="24"/>
          <w:szCs w:val="24"/>
        </w:rPr>
        <w:tab/>
        <w:t>Задачи муниципальной системы образования на 2015 год:</w:t>
      </w:r>
    </w:p>
    <w:p w:rsidR="007D5A23" w:rsidRPr="00E97D4D" w:rsidRDefault="007D5A23" w:rsidP="0040691E">
      <w:pPr>
        <w:pStyle w:val="ListParagraph"/>
        <w:tabs>
          <w:tab w:val="left" w:pos="0"/>
        </w:tabs>
        <w:spacing w:after="0" w:line="240" w:lineRule="auto"/>
        <w:ind w:left="0"/>
        <w:jc w:val="both"/>
        <w:rPr>
          <w:rFonts w:ascii="Times New Roman" w:hAnsi="Times New Roman"/>
          <w:sz w:val="24"/>
          <w:szCs w:val="24"/>
        </w:rPr>
      </w:pPr>
    </w:p>
    <w:p w:rsidR="007D5A23" w:rsidRPr="009C2757" w:rsidRDefault="007D5A23" w:rsidP="0040691E">
      <w:pPr>
        <w:spacing w:line="240" w:lineRule="auto"/>
        <w:jc w:val="both"/>
        <w:rPr>
          <w:rFonts w:ascii="Times New Roman" w:hAnsi="Times New Roman"/>
          <w:sz w:val="24"/>
          <w:szCs w:val="24"/>
        </w:rPr>
      </w:pPr>
      <w:r w:rsidRPr="009C2757">
        <w:rPr>
          <w:rFonts w:ascii="Times New Roman" w:hAnsi="Times New Roman"/>
          <w:sz w:val="24"/>
          <w:szCs w:val="24"/>
        </w:rPr>
        <w:t>1. Совершенствование нормативно-правовой базы образовательных организаций в рамках Федерального  закона «Об образовании в Российской Федерации».</w:t>
      </w:r>
    </w:p>
    <w:p w:rsidR="007D5A23" w:rsidRPr="009C2757" w:rsidRDefault="007D5A23" w:rsidP="0040691E">
      <w:pPr>
        <w:spacing w:line="240" w:lineRule="auto"/>
        <w:jc w:val="both"/>
        <w:rPr>
          <w:rFonts w:ascii="Times New Roman" w:hAnsi="Times New Roman"/>
          <w:iCs/>
          <w:sz w:val="24"/>
          <w:szCs w:val="24"/>
        </w:rPr>
      </w:pPr>
      <w:r w:rsidRPr="009C2757">
        <w:rPr>
          <w:rFonts w:ascii="Times New Roman" w:hAnsi="Times New Roman"/>
          <w:iCs/>
          <w:sz w:val="24"/>
          <w:szCs w:val="24"/>
        </w:rPr>
        <w:t>2. Модернизация системы дошкольного образования: координация деятельности образовательных организаций по обеспечению государственной политики в сфере образования, нацеленной на обеспечение доступности качественного дошкольного образования для детей от 3 до 7 лет:</w:t>
      </w:r>
    </w:p>
    <w:p w:rsidR="007D5A23" w:rsidRDefault="007D5A23" w:rsidP="0040691E">
      <w:pPr>
        <w:spacing w:line="240" w:lineRule="auto"/>
        <w:jc w:val="both"/>
        <w:rPr>
          <w:rFonts w:ascii="Times New Roman" w:hAnsi="Times New Roman"/>
          <w:iCs/>
          <w:sz w:val="24"/>
          <w:szCs w:val="24"/>
        </w:rPr>
      </w:pPr>
      <w:r>
        <w:rPr>
          <w:rFonts w:ascii="Times New Roman" w:hAnsi="Times New Roman"/>
          <w:iCs/>
          <w:color w:val="000000"/>
          <w:sz w:val="24"/>
          <w:szCs w:val="24"/>
        </w:rPr>
        <w:t>3</w:t>
      </w:r>
      <w:r w:rsidRPr="009C2757">
        <w:rPr>
          <w:rFonts w:ascii="Times New Roman" w:hAnsi="Times New Roman"/>
          <w:iCs/>
          <w:color w:val="000000"/>
          <w:sz w:val="24"/>
          <w:szCs w:val="24"/>
        </w:rPr>
        <w:t xml:space="preserve">. Реализация  федеральных государственных образовательных стандартов общего образования и  выполнение плана мероприятий по </w:t>
      </w:r>
      <w:r w:rsidRPr="009C2757">
        <w:rPr>
          <w:rFonts w:ascii="Times New Roman" w:hAnsi="Times New Roman"/>
          <w:iCs/>
          <w:sz w:val="24"/>
          <w:szCs w:val="24"/>
        </w:rPr>
        <w:t xml:space="preserve">реализации </w:t>
      </w:r>
      <w:r w:rsidRPr="009C2757">
        <w:rPr>
          <w:rFonts w:ascii="Times New Roman" w:hAnsi="Times New Roman"/>
          <w:iCs/>
          <w:color w:val="000000"/>
          <w:sz w:val="24"/>
          <w:szCs w:val="24"/>
        </w:rPr>
        <w:t>федеральных государственных образовательных стандартов</w:t>
      </w:r>
      <w:r w:rsidRPr="009C2757">
        <w:rPr>
          <w:rFonts w:ascii="Times New Roman" w:hAnsi="Times New Roman"/>
          <w:iCs/>
          <w:color w:val="FF0000"/>
          <w:sz w:val="24"/>
          <w:szCs w:val="24"/>
        </w:rPr>
        <w:t xml:space="preserve"> </w:t>
      </w:r>
      <w:r w:rsidRPr="009C2757">
        <w:rPr>
          <w:rFonts w:ascii="Times New Roman" w:hAnsi="Times New Roman"/>
          <w:iCs/>
          <w:sz w:val="24"/>
          <w:szCs w:val="24"/>
        </w:rPr>
        <w:t>основного и среднего  общего образования.</w:t>
      </w:r>
    </w:p>
    <w:p w:rsidR="007D5A23" w:rsidRPr="009C2757" w:rsidRDefault="007D5A23" w:rsidP="0040691E">
      <w:pPr>
        <w:spacing w:line="240" w:lineRule="auto"/>
        <w:jc w:val="both"/>
        <w:rPr>
          <w:rFonts w:ascii="Times New Roman" w:hAnsi="Times New Roman"/>
          <w:sz w:val="24"/>
          <w:szCs w:val="24"/>
        </w:rPr>
      </w:pPr>
      <w:r>
        <w:rPr>
          <w:rFonts w:ascii="Times New Roman" w:hAnsi="Times New Roman"/>
          <w:iCs/>
          <w:sz w:val="24"/>
          <w:szCs w:val="24"/>
        </w:rPr>
        <w:t>4</w:t>
      </w:r>
      <w:r w:rsidRPr="009C2757">
        <w:rPr>
          <w:rFonts w:ascii="Times New Roman" w:hAnsi="Times New Roman"/>
          <w:iCs/>
          <w:sz w:val="24"/>
          <w:szCs w:val="24"/>
        </w:rPr>
        <w:t>. Создание современной образовательной инфраструктуры в соответствии с нормативно-правовыми требованиями.</w:t>
      </w:r>
    </w:p>
    <w:p w:rsidR="007D5A23" w:rsidRPr="009C2757" w:rsidRDefault="007D5A23" w:rsidP="0040691E">
      <w:pPr>
        <w:spacing w:line="240" w:lineRule="auto"/>
        <w:jc w:val="both"/>
        <w:rPr>
          <w:rFonts w:ascii="Times New Roman" w:hAnsi="Times New Roman"/>
          <w:sz w:val="24"/>
          <w:szCs w:val="24"/>
        </w:rPr>
      </w:pPr>
      <w:r>
        <w:rPr>
          <w:rFonts w:ascii="Times New Roman" w:hAnsi="Times New Roman"/>
          <w:sz w:val="24"/>
          <w:szCs w:val="24"/>
        </w:rPr>
        <w:t>5</w:t>
      </w:r>
      <w:r w:rsidRPr="009C2757">
        <w:rPr>
          <w:rFonts w:ascii="Times New Roman" w:hAnsi="Times New Roman"/>
          <w:sz w:val="24"/>
          <w:szCs w:val="24"/>
        </w:rPr>
        <w:t>. Поддержка и распространение опыта образовательных организаций, обеспечивающего инновационный характер развития системы образования Сосновоборского городского округа: развитие  опытно-экспериментальной деятельности.</w:t>
      </w:r>
    </w:p>
    <w:p w:rsidR="007D5A23" w:rsidRPr="009C2757" w:rsidRDefault="007D5A23" w:rsidP="0040691E">
      <w:pPr>
        <w:spacing w:line="240" w:lineRule="auto"/>
        <w:jc w:val="both"/>
        <w:rPr>
          <w:rFonts w:ascii="Times New Roman" w:hAnsi="Times New Roman"/>
          <w:sz w:val="24"/>
          <w:szCs w:val="24"/>
        </w:rPr>
      </w:pPr>
      <w:r>
        <w:rPr>
          <w:rFonts w:ascii="Times New Roman" w:hAnsi="Times New Roman"/>
          <w:sz w:val="24"/>
          <w:szCs w:val="24"/>
        </w:rPr>
        <w:t>6</w:t>
      </w:r>
      <w:r w:rsidRPr="009C2757">
        <w:rPr>
          <w:rFonts w:ascii="Times New Roman" w:hAnsi="Times New Roman"/>
          <w:sz w:val="24"/>
          <w:szCs w:val="24"/>
        </w:rPr>
        <w:t>. Создание условий для внедрения новых информационно-коммуникационных технологий по основным направлениям жизнедеятельности муниципальной системы образования для повышения доступности и качества образования.</w:t>
      </w:r>
    </w:p>
    <w:p w:rsidR="007D5A23" w:rsidRPr="009C2757" w:rsidRDefault="007D5A23" w:rsidP="0040691E">
      <w:pPr>
        <w:spacing w:line="240" w:lineRule="auto"/>
        <w:jc w:val="both"/>
        <w:rPr>
          <w:rFonts w:ascii="Times New Roman" w:hAnsi="Times New Roman"/>
          <w:sz w:val="24"/>
          <w:szCs w:val="24"/>
        </w:rPr>
      </w:pPr>
      <w:r>
        <w:rPr>
          <w:rFonts w:ascii="Times New Roman" w:hAnsi="Times New Roman"/>
          <w:sz w:val="24"/>
          <w:szCs w:val="24"/>
        </w:rPr>
        <w:t>7</w:t>
      </w:r>
      <w:r w:rsidRPr="009C2757">
        <w:rPr>
          <w:rFonts w:ascii="Times New Roman" w:hAnsi="Times New Roman"/>
          <w:sz w:val="24"/>
          <w:szCs w:val="24"/>
        </w:rPr>
        <w:t>.Разработка и внедрение моделей инклюзивного образования детей с разными возможностями в условиях  образовательных организаций.  Обеспечение повышения профессиональной компетентности педагогов по проблеме.</w:t>
      </w:r>
    </w:p>
    <w:p w:rsidR="007D5A23" w:rsidRPr="009C2757" w:rsidRDefault="007D5A23" w:rsidP="0040691E">
      <w:pPr>
        <w:spacing w:line="240" w:lineRule="auto"/>
        <w:jc w:val="both"/>
        <w:rPr>
          <w:rFonts w:ascii="Times New Roman" w:hAnsi="Times New Roman"/>
          <w:sz w:val="24"/>
          <w:szCs w:val="24"/>
        </w:rPr>
      </w:pPr>
      <w:r>
        <w:rPr>
          <w:rFonts w:ascii="Times New Roman" w:hAnsi="Times New Roman"/>
          <w:sz w:val="24"/>
          <w:szCs w:val="24"/>
        </w:rPr>
        <w:t>8</w:t>
      </w:r>
      <w:r w:rsidRPr="009C2757">
        <w:rPr>
          <w:rFonts w:ascii="Times New Roman" w:hAnsi="Times New Roman"/>
          <w:sz w:val="24"/>
          <w:szCs w:val="24"/>
        </w:rPr>
        <w:t>. Повышение эффективности воспитательного потенциала образовательных организаций в соответствии со «Стратегией развития воспитания в Российской Федерации на период до 2025 года», формирование у обучающихся активной гражданской позиции, негативного отношения к проявлениям экстремизма, восстановление престижа физической культуры и спорта в подростковой среде.</w:t>
      </w:r>
    </w:p>
    <w:p w:rsidR="007D5A23" w:rsidRPr="009C2757" w:rsidRDefault="007D5A23" w:rsidP="0040691E">
      <w:pPr>
        <w:spacing w:line="240" w:lineRule="auto"/>
        <w:jc w:val="both"/>
        <w:rPr>
          <w:rFonts w:ascii="Times New Roman" w:hAnsi="Times New Roman"/>
          <w:sz w:val="24"/>
          <w:szCs w:val="24"/>
        </w:rPr>
      </w:pPr>
      <w:r>
        <w:rPr>
          <w:rFonts w:ascii="Times New Roman" w:hAnsi="Times New Roman"/>
          <w:sz w:val="24"/>
          <w:szCs w:val="24"/>
        </w:rPr>
        <w:t>9</w:t>
      </w:r>
      <w:r w:rsidRPr="009C2757">
        <w:rPr>
          <w:rFonts w:ascii="Times New Roman" w:hAnsi="Times New Roman"/>
          <w:sz w:val="24"/>
          <w:szCs w:val="24"/>
        </w:rPr>
        <w:t>. Развитие системы дополнительного образования в соответствии с «Концепцией развития дополнительного образования в Российской Федерации». Предоставление обучающимся различных форм дополнительного образования (школьные кружки, занятия в учреждениях  дополнительного образования)  и осуществления контроля за охватом детей.</w:t>
      </w:r>
    </w:p>
    <w:p w:rsidR="007D5A23" w:rsidRPr="009C2757" w:rsidRDefault="007D5A23" w:rsidP="0040691E">
      <w:pPr>
        <w:spacing w:line="240" w:lineRule="auto"/>
        <w:jc w:val="both"/>
        <w:rPr>
          <w:rFonts w:ascii="Times New Roman" w:hAnsi="Times New Roman"/>
          <w:sz w:val="24"/>
          <w:szCs w:val="24"/>
        </w:rPr>
      </w:pPr>
      <w:r>
        <w:rPr>
          <w:rFonts w:ascii="Times New Roman" w:hAnsi="Times New Roman"/>
          <w:sz w:val="24"/>
          <w:szCs w:val="24"/>
        </w:rPr>
        <w:t>10</w:t>
      </w:r>
      <w:r w:rsidRPr="009C2757">
        <w:rPr>
          <w:rFonts w:ascii="Times New Roman" w:hAnsi="Times New Roman"/>
          <w:sz w:val="24"/>
          <w:szCs w:val="24"/>
        </w:rPr>
        <w:t>. Совершенствование системы предпрофильной подготовки и профильного обучения на основе использования сетевых форм реализации образовательных программ.</w:t>
      </w:r>
    </w:p>
    <w:p w:rsidR="007D5A23" w:rsidRPr="009C2757" w:rsidRDefault="007D5A23" w:rsidP="0040691E">
      <w:pPr>
        <w:tabs>
          <w:tab w:val="left" w:pos="1260"/>
        </w:tabs>
        <w:spacing w:line="240" w:lineRule="auto"/>
        <w:jc w:val="both"/>
        <w:rPr>
          <w:rFonts w:ascii="Times New Roman" w:hAnsi="Times New Roman"/>
          <w:sz w:val="24"/>
          <w:szCs w:val="24"/>
        </w:rPr>
      </w:pPr>
      <w:r>
        <w:rPr>
          <w:rFonts w:ascii="Times New Roman" w:hAnsi="Times New Roman"/>
          <w:sz w:val="24"/>
          <w:szCs w:val="24"/>
        </w:rPr>
        <w:t>11</w:t>
      </w:r>
      <w:r w:rsidRPr="009C2757">
        <w:rPr>
          <w:rFonts w:ascii="Times New Roman" w:hAnsi="Times New Roman"/>
          <w:sz w:val="24"/>
          <w:szCs w:val="24"/>
        </w:rPr>
        <w:t xml:space="preserve">. Формирование проекта муниципального бюджета по разделу « Образование» и прогноза для обеспечения областными  субвенциями, выделяемыми для обеспечения нужд системы образования областным бюджетом. </w:t>
      </w:r>
    </w:p>
    <w:p w:rsidR="007D5A23" w:rsidRPr="00E97D4D" w:rsidRDefault="007D5A23" w:rsidP="0040691E">
      <w:pPr>
        <w:pStyle w:val="s1"/>
        <w:spacing w:before="0" w:beforeAutospacing="0" w:after="0" w:afterAutospacing="0"/>
        <w:jc w:val="both"/>
        <w:rPr>
          <w:b/>
          <w:bCs/>
          <w:szCs w:val="28"/>
        </w:rPr>
      </w:pPr>
      <w:r w:rsidRPr="009C2757">
        <w:br w:type="page"/>
      </w:r>
      <w:r w:rsidRPr="00E97D4D">
        <w:rPr>
          <w:b/>
          <w:bCs/>
          <w:szCs w:val="28"/>
        </w:rPr>
        <w:t>II</w:t>
      </w:r>
      <w:r w:rsidRPr="00E97D4D">
        <w:rPr>
          <w:szCs w:val="28"/>
        </w:rPr>
        <w:t xml:space="preserve">. </w:t>
      </w:r>
      <w:r w:rsidRPr="00E97D4D">
        <w:rPr>
          <w:b/>
          <w:bCs/>
          <w:szCs w:val="28"/>
        </w:rPr>
        <w:t>ПОКАЗАТЕЛИ МОНИТОРИНГА СИСТЕМЫ ОБРАЗОВАНИЯ (2014 г.)</w:t>
      </w:r>
    </w:p>
    <w:p w:rsidR="007D5A23" w:rsidRPr="00E97D4D" w:rsidRDefault="007D5A23" w:rsidP="005A6AB7">
      <w:pPr>
        <w:widowControl w:val="0"/>
        <w:autoSpaceDE w:val="0"/>
        <w:autoSpaceDN w:val="0"/>
        <w:adjustRightInd w:val="0"/>
        <w:rPr>
          <w:rFonts w:ascii="Times New Roman" w:hAnsi="Times New Roman"/>
          <w:szCs w:val="28"/>
        </w:rPr>
      </w:pPr>
    </w:p>
    <w:p w:rsidR="007D5A23" w:rsidRPr="00AE707F" w:rsidRDefault="007D5A23" w:rsidP="005A6AB7">
      <w:pPr>
        <w:widowControl w:val="0"/>
        <w:autoSpaceDE w:val="0"/>
        <w:autoSpaceDN w:val="0"/>
        <w:adjustRightInd w:val="0"/>
        <w:rPr>
          <w:rFonts w:ascii="Times New Roman" w:hAnsi="Times New Roman"/>
          <w:b/>
          <w:i/>
          <w:szCs w:val="28"/>
        </w:rPr>
      </w:pPr>
      <w:r w:rsidRPr="00E97D4D">
        <w:rPr>
          <w:rFonts w:ascii="Times New Roman" w:hAnsi="Times New Roman"/>
          <w:b/>
          <w:i/>
          <w:szCs w:val="28"/>
        </w:rPr>
        <w:t>Сосновоборский городской округ Ленинградской области</w:t>
      </w:r>
    </w:p>
    <w:tbl>
      <w:tblPr>
        <w:tblW w:w="10848" w:type="dxa"/>
        <w:tblInd w:w="-749" w:type="dxa"/>
        <w:tblLayout w:type="fixed"/>
        <w:tblCellMar>
          <w:top w:w="75" w:type="dxa"/>
          <w:left w:w="0" w:type="dxa"/>
          <w:bottom w:w="75" w:type="dxa"/>
          <w:right w:w="0" w:type="dxa"/>
        </w:tblCellMar>
        <w:tblLook w:val="0000"/>
      </w:tblPr>
      <w:tblGrid>
        <w:gridCol w:w="7871"/>
        <w:gridCol w:w="1559"/>
        <w:gridCol w:w="1418"/>
      </w:tblGrid>
      <w:tr w:rsidR="007D5A23" w:rsidRPr="00803C96" w:rsidTr="00E1025A">
        <w:trPr>
          <w:trHeight w:val="640"/>
        </w:trPr>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E97D4D" w:rsidRDefault="007D5A23" w:rsidP="00730F0F">
            <w:pPr>
              <w:widowControl w:val="0"/>
              <w:autoSpaceDE w:val="0"/>
              <w:autoSpaceDN w:val="0"/>
              <w:adjustRightInd w:val="0"/>
              <w:ind w:right="80"/>
              <w:jc w:val="center"/>
              <w:rPr>
                <w:rFonts w:ascii="Times New Roman" w:hAnsi="Times New Roman"/>
                <w:szCs w:val="28"/>
              </w:rPr>
            </w:pPr>
            <w:r w:rsidRPr="00E97D4D">
              <w:rPr>
                <w:rFonts w:ascii="Times New Roman" w:hAnsi="Times New Roman"/>
                <w:szCs w:val="28"/>
              </w:rPr>
              <w:t>Раздел/подраздел/показатель</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E97D4D" w:rsidRDefault="007D5A23" w:rsidP="00730F0F">
            <w:pPr>
              <w:widowControl w:val="0"/>
              <w:autoSpaceDE w:val="0"/>
              <w:autoSpaceDN w:val="0"/>
              <w:adjustRightInd w:val="0"/>
              <w:ind w:left="142"/>
              <w:jc w:val="center"/>
              <w:rPr>
                <w:rFonts w:ascii="Times New Roman" w:hAnsi="Times New Roman"/>
              </w:rPr>
            </w:pPr>
            <w:r w:rsidRPr="00E97D4D">
              <w:rPr>
                <w:rFonts w:ascii="Times New Roman" w:hAnsi="Times New Roman"/>
              </w:rPr>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E97D4D" w:rsidRDefault="007D5A23" w:rsidP="00730F0F">
            <w:pPr>
              <w:widowControl w:val="0"/>
              <w:autoSpaceDE w:val="0"/>
              <w:autoSpaceDN w:val="0"/>
              <w:adjustRightInd w:val="0"/>
              <w:jc w:val="center"/>
              <w:rPr>
                <w:rFonts w:ascii="Times New Roman" w:hAnsi="Times New Roman"/>
                <w:b/>
                <w:szCs w:val="28"/>
              </w:rPr>
            </w:pPr>
            <w:r w:rsidRPr="00E97D4D">
              <w:rPr>
                <w:rFonts w:ascii="Times New Roman" w:hAnsi="Times New Roman"/>
                <w:b/>
                <w:szCs w:val="28"/>
              </w:rPr>
              <w:t>Единица измерения</w:t>
            </w:r>
          </w:p>
        </w:tc>
      </w:tr>
      <w:tr w:rsidR="007D5A23" w:rsidRPr="00803C96" w:rsidTr="00E1025A">
        <w:trPr>
          <w:trHeight w:val="380"/>
        </w:trPr>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E97D4D" w:rsidRDefault="007D5A23" w:rsidP="00730F0F">
            <w:pPr>
              <w:widowControl w:val="0"/>
              <w:autoSpaceDE w:val="0"/>
              <w:autoSpaceDN w:val="0"/>
              <w:adjustRightInd w:val="0"/>
              <w:ind w:right="80"/>
              <w:outlineLvl w:val="1"/>
              <w:rPr>
                <w:rFonts w:ascii="Times New Roman" w:hAnsi="Times New Roman"/>
                <w:b/>
                <w:szCs w:val="28"/>
              </w:rPr>
            </w:pPr>
            <w:bookmarkStart w:id="0" w:name="Par32"/>
            <w:bookmarkEnd w:id="0"/>
            <w:r w:rsidRPr="00E97D4D">
              <w:rPr>
                <w:rFonts w:ascii="Times New Roman" w:hAnsi="Times New Roman"/>
                <w:b/>
                <w:szCs w:val="28"/>
              </w:rPr>
              <w:t>I. Общее 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E97D4D"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E97D4D"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outlineLvl w:val="2"/>
              <w:rPr>
                <w:rFonts w:ascii="Times New Roman" w:hAnsi="Times New Roman"/>
                <w:b/>
                <w:szCs w:val="28"/>
              </w:rPr>
            </w:pPr>
            <w:bookmarkStart w:id="1" w:name="Par34"/>
            <w:bookmarkEnd w:id="1"/>
            <w:r w:rsidRPr="004057E7">
              <w:rPr>
                <w:rFonts w:ascii="Times New Roman" w:hAnsi="Times New Roman"/>
                <w:b/>
                <w:szCs w:val="28"/>
              </w:rPr>
              <w:t>1. Сведения о развитии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rPr>
          <w:trHeight w:val="476"/>
        </w:trPr>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jc w:val="both"/>
              <w:rPr>
                <w:rFonts w:ascii="Times New Roman" w:hAnsi="Times New Roman"/>
                <w:szCs w:val="28"/>
              </w:rPr>
            </w:pPr>
            <w:r w:rsidRPr="004057E7">
              <w:rPr>
                <w:rFonts w:ascii="Times New Roman" w:hAnsi="Times New Roman"/>
                <w:szCs w:val="28"/>
              </w:rPr>
              <w:t>1.1. Уровень доступности дошкольного образования и численность населения, получающего дошкольное 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730F0F">
            <w:pPr>
              <w:widowControl w:val="0"/>
              <w:autoSpaceDE w:val="0"/>
              <w:autoSpaceDN w:val="0"/>
              <w:adjustRightInd w:val="0"/>
              <w:jc w:val="center"/>
              <w:rPr>
                <w:rFonts w:ascii="Times New Roman" w:hAnsi="Times New Roman"/>
                <w:b/>
                <w:szCs w:val="28"/>
              </w:rPr>
            </w:pPr>
            <w:bookmarkStart w:id="2" w:name="_GoBack"/>
            <w:bookmarkEnd w:id="2"/>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jc w:val="both"/>
              <w:rPr>
                <w:rFonts w:ascii="Times New Roman" w:hAnsi="Times New Roman"/>
                <w:szCs w:val="28"/>
              </w:rPr>
            </w:pPr>
            <w:r w:rsidRPr="004057E7">
              <w:rPr>
                <w:rFonts w:ascii="Times New Roman" w:hAnsi="Times New Roman"/>
                <w:szCs w:val="28"/>
              </w:rPr>
              <w:t>1.1.1. 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r w:rsidRPr="004057E7">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730F0F">
            <w:pPr>
              <w:widowControl w:val="0"/>
              <w:autoSpaceDE w:val="0"/>
              <w:autoSpaceDN w:val="0"/>
              <w:adjustRightInd w:val="0"/>
              <w:jc w:val="center"/>
              <w:rPr>
                <w:rFonts w:ascii="Times New Roman" w:hAnsi="Times New Roman"/>
                <w:b/>
                <w:szCs w:val="28"/>
              </w:rPr>
            </w:pPr>
            <w:r w:rsidRPr="004057E7">
              <w:rPr>
                <w:rFonts w:ascii="Times New Roman" w:hAnsi="Times New Roman"/>
                <w:b/>
                <w:szCs w:val="28"/>
              </w:rPr>
              <w:t>100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jc w:val="both"/>
              <w:rPr>
                <w:rFonts w:ascii="Times New Roman" w:hAnsi="Times New Roman"/>
                <w:szCs w:val="28"/>
              </w:rPr>
            </w:pPr>
            <w:r w:rsidRPr="004057E7">
              <w:rPr>
                <w:rFonts w:ascii="Times New Roman" w:hAnsi="Times New Roman"/>
                <w:szCs w:val="28"/>
              </w:rPr>
              <w:t>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r w:rsidRPr="004057E7">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730F0F">
            <w:pPr>
              <w:widowControl w:val="0"/>
              <w:autoSpaceDE w:val="0"/>
              <w:autoSpaceDN w:val="0"/>
              <w:adjustRightInd w:val="0"/>
              <w:jc w:val="center"/>
              <w:rPr>
                <w:rFonts w:ascii="Times New Roman" w:hAnsi="Times New Roman"/>
                <w:b/>
                <w:szCs w:val="28"/>
              </w:rPr>
            </w:pPr>
            <w:r w:rsidRPr="004057E7">
              <w:rPr>
                <w:rFonts w:ascii="Times New Roman" w:hAnsi="Times New Roman"/>
                <w:b/>
                <w:szCs w:val="28"/>
              </w:rPr>
              <w:t>66,6</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jc w:val="both"/>
              <w:rPr>
                <w:rFonts w:ascii="Times New Roman" w:hAnsi="Times New Roman"/>
                <w:szCs w:val="28"/>
              </w:rPr>
            </w:pPr>
            <w:r w:rsidRPr="004057E7">
              <w:rPr>
                <w:rFonts w:ascii="Times New Roman" w:hAnsi="Times New Roman"/>
                <w:szCs w:val="28"/>
              </w:rPr>
              <w:t>1.1.3.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r w:rsidRPr="004057E7">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730F0F">
            <w:pPr>
              <w:widowControl w:val="0"/>
              <w:autoSpaceDE w:val="0"/>
              <w:autoSpaceDN w:val="0"/>
              <w:adjustRightInd w:val="0"/>
              <w:jc w:val="center"/>
              <w:rPr>
                <w:rFonts w:ascii="Times New Roman" w:hAnsi="Times New Roman"/>
                <w:b/>
                <w:szCs w:val="28"/>
              </w:rPr>
            </w:pPr>
            <w:r w:rsidRPr="004057E7">
              <w:rPr>
                <w:rFonts w:ascii="Times New Roman" w:hAnsi="Times New Roman"/>
                <w:b/>
                <w:szCs w:val="28"/>
              </w:rPr>
              <w:t>0,6</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jc w:val="both"/>
              <w:rPr>
                <w:rFonts w:ascii="Times New Roman" w:hAnsi="Times New Roman"/>
                <w:szCs w:val="28"/>
              </w:rPr>
            </w:pPr>
            <w:r w:rsidRPr="004057E7">
              <w:rPr>
                <w:rFonts w:ascii="Times New Roman" w:hAnsi="Times New Roman"/>
                <w:szCs w:val="28"/>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jc w:val="both"/>
              <w:rPr>
                <w:rFonts w:ascii="Times New Roman" w:hAnsi="Times New Roman"/>
                <w:szCs w:val="28"/>
              </w:rPr>
            </w:pPr>
            <w:r w:rsidRPr="004057E7">
              <w:rPr>
                <w:rFonts w:ascii="Times New Roman" w:hAnsi="Times New Roman"/>
                <w:szCs w:val="28"/>
              </w:rPr>
              <w:t>1.2.1. 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r w:rsidRPr="004057E7">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730F0F">
            <w:pPr>
              <w:widowControl w:val="0"/>
              <w:autoSpaceDE w:val="0"/>
              <w:autoSpaceDN w:val="0"/>
              <w:adjustRightInd w:val="0"/>
              <w:jc w:val="center"/>
              <w:rPr>
                <w:rFonts w:ascii="Times New Roman" w:hAnsi="Times New Roman"/>
                <w:b/>
                <w:szCs w:val="28"/>
              </w:rPr>
            </w:pPr>
            <w:r w:rsidRPr="004057E7">
              <w:rPr>
                <w:rFonts w:ascii="Times New Roman" w:hAnsi="Times New Roman"/>
                <w:b/>
                <w:szCs w:val="28"/>
              </w:rPr>
              <w:t>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jc w:val="both"/>
              <w:rPr>
                <w:rFonts w:ascii="Times New Roman" w:hAnsi="Times New Roman"/>
                <w:szCs w:val="28"/>
              </w:rPr>
            </w:pPr>
            <w:r w:rsidRPr="004057E7">
              <w:rPr>
                <w:rFonts w:ascii="Times New Roman" w:hAnsi="Times New Roman"/>
                <w:szCs w:val="28"/>
              </w:rPr>
              <w:t>1.3. Кадровое обеспечение дошкольных образовательных организаций и оценка уровня заработной платы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jc w:val="both"/>
              <w:rPr>
                <w:rFonts w:ascii="Times New Roman" w:hAnsi="Times New Roman"/>
                <w:szCs w:val="28"/>
              </w:rPr>
            </w:pPr>
            <w:r w:rsidRPr="004057E7">
              <w:rPr>
                <w:rFonts w:ascii="Times New Roman" w:hAnsi="Times New Roman"/>
                <w:szCs w:val="28"/>
              </w:rPr>
              <w:t>1.3.1. Численность воспитанников организаций дошкольного образования в расчете на 1 педагогического работника.</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r w:rsidRPr="004057E7">
              <w:rPr>
                <w:rFonts w:ascii="Times New Roman" w:hAnsi="Times New Roman"/>
              </w:rPr>
              <w:t>человек</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4057E7">
            <w:pPr>
              <w:widowControl w:val="0"/>
              <w:autoSpaceDE w:val="0"/>
              <w:autoSpaceDN w:val="0"/>
              <w:adjustRightInd w:val="0"/>
              <w:jc w:val="center"/>
              <w:rPr>
                <w:rFonts w:ascii="Times New Roman" w:hAnsi="Times New Roman"/>
                <w:b/>
                <w:szCs w:val="28"/>
              </w:rPr>
            </w:pPr>
            <w:r w:rsidRPr="004057E7">
              <w:rPr>
                <w:rFonts w:ascii="Times New Roman" w:hAnsi="Times New Roman"/>
                <w:b/>
                <w:szCs w:val="28"/>
              </w:rPr>
              <w:t>8,2</w:t>
            </w:r>
          </w:p>
        </w:tc>
      </w:tr>
      <w:tr w:rsidR="007D5A23" w:rsidRPr="00803C96" w:rsidTr="00E1025A">
        <w:trPr>
          <w:trHeight w:val="268"/>
        </w:trPr>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jc w:val="both"/>
              <w:rPr>
                <w:rFonts w:ascii="Times New Roman" w:hAnsi="Times New Roman"/>
                <w:szCs w:val="28"/>
              </w:rPr>
            </w:pPr>
            <w:r w:rsidRPr="004057E7">
              <w:rPr>
                <w:rFonts w:ascii="Times New Roman" w:hAnsi="Times New Roman"/>
                <w:szCs w:val="28"/>
              </w:rPr>
              <w:t>1.3.2.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r w:rsidRPr="004057E7">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5F236A" w:rsidRDefault="007D5A23" w:rsidP="00730F0F">
            <w:pPr>
              <w:widowControl w:val="0"/>
              <w:autoSpaceDE w:val="0"/>
              <w:autoSpaceDN w:val="0"/>
              <w:adjustRightInd w:val="0"/>
              <w:jc w:val="center"/>
              <w:rPr>
                <w:rFonts w:ascii="Times New Roman" w:hAnsi="Times New Roman"/>
                <w:b/>
                <w:szCs w:val="28"/>
              </w:rPr>
            </w:pPr>
            <w:r w:rsidRPr="005F236A">
              <w:rPr>
                <w:rFonts w:ascii="Times New Roman" w:hAnsi="Times New Roman"/>
                <w:b/>
                <w:szCs w:val="28"/>
              </w:rPr>
              <w:t>97,3</w:t>
            </w:r>
          </w:p>
        </w:tc>
      </w:tr>
      <w:tr w:rsidR="007D5A23" w:rsidRPr="00803C96" w:rsidTr="00E1025A">
        <w:trPr>
          <w:trHeight w:val="627"/>
        </w:trPr>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jc w:val="both"/>
              <w:rPr>
                <w:rFonts w:ascii="Times New Roman" w:hAnsi="Times New Roman"/>
                <w:szCs w:val="28"/>
              </w:rPr>
            </w:pPr>
            <w:r w:rsidRPr="004057E7">
              <w:rPr>
                <w:rFonts w:ascii="Times New Roman" w:hAnsi="Times New Roman"/>
                <w:szCs w:val="28"/>
              </w:rPr>
              <w:t>1.4. Материально-техническое и информационное обеспечение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jc w:val="both"/>
              <w:rPr>
                <w:rFonts w:ascii="Times New Roman" w:hAnsi="Times New Roman"/>
                <w:szCs w:val="28"/>
              </w:rPr>
            </w:pPr>
            <w:r w:rsidRPr="004057E7">
              <w:rPr>
                <w:rFonts w:ascii="Times New Roman" w:hAnsi="Times New Roman"/>
                <w:szCs w:val="28"/>
              </w:rPr>
              <w:t>1.4.1. Площадь помещений, используемых непосредственно для нужд дошкольных образовательных организаций, в расчете на одного воспитанника</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r w:rsidRPr="004057E7">
              <w:rPr>
                <w:rFonts w:ascii="Times New Roman" w:hAnsi="Times New Roman"/>
              </w:rPr>
              <w:t>квадратный метр</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730F0F">
            <w:pPr>
              <w:widowControl w:val="0"/>
              <w:autoSpaceDE w:val="0"/>
              <w:autoSpaceDN w:val="0"/>
              <w:adjustRightInd w:val="0"/>
              <w:jc w:val="center"/>
              <w:rPr>
                <w:rFonts w:ascii="Times New Roman" w:hAnsi="Times New Roman"/>
                <w:b/>
                <w:szCs w:val="28"/>
              </w:rPr>
            </w:pPr>
            <w:r>
              <w:rPr>
                <w:rFonts w:ascii="Times New Roman" w:hAnsi="Times New Roman"/>
                <w:b/>
                <w:szCs w:val="28"/>
              </w:rPr>
              <w:t>10,8</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jc w:val="both"/>
              <w:rPr>
                <w:rFonts w:ascii="Times New Roman" w:hAnsi="Times New Roman"/>
                <w:szCs w:val="28"/>
              </w:rPr>
            </w:pPr>
            <w:r w:rsidRPr="004057E7">
              <w:rPr>
                <w:rFonts w:ascii="Times New Roman" w:hAnsi="Times New Roman"/>
                <w:szCs w:val="28"/>
              </w:rPr>
              <w:t>1.4.2. Удельный вес числа организаций, имеющих водоснабжение, центральное отопление, канализацию, в общем числе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r w:rsidRPr="004057E7">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730F0F">
            <w:pPr>
              <w:widowControl w:val="0"/>
              <w:autoSpaceDE w:val="0"/>
              <w:autoSpaceDN w:val="0"/>
              <w:adjustRightInd w:val="0"/>
              <w:jc w:val="center"/>
              <w:rPr>
                <w:rFonts w:ascii="Times New Roman" w:hAnsi="Times New Roman"/>
                <w:b/>
                <w:szCs w:val="28"/>
              </w:rPr>
            </w:pPr>
            <w:r w:rsidRPr="004057E7">
              <w:rPr>
                <w:rFonts w:ascii="Times New Roman" w:hAnsi="Times New Roman"/>
                <w:b/>
                <w:szCs w:val="28"/>
              </w:rPr>
              <w:t>100</w:t>
            </w:r>
          </w:p>
        </w:tc>
      </w:tr>
      <w:tr w:rsidR="007D5A23" w:rsidRPr="00803C96" w:rsidTr="00E1025A">
        <w:trPr>
          <w:trHeight w:val="314"/>
        </w:trPr>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pStyle w:val="ConsPlusNonformat"/>
              <w:ind w:right="80"/>
              <w:rPr>
                <w:rFonts w:ascii="Times New Roman" w:hAnsi="Times New Roman" w:cs="Times New Roman"/>
                <w:sz w:val="24"/>
                <w:szCs w:val="28"/>
              </w:rPr>
            </w:pPr>
            <w:r w:rsidRPr="004057E7">
              <w:rPr>
                <w:rFonts w:ascii="Times New Roman" w:hAnsi="Times New Roman" w:cs="Times New Roman"/>
                <w:sz w:val="24"/>
                <w:szCs w:val="28"/>
              </w:rPr>
              <w:t xml:space="preserve">    водоснабжение</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ind w:left="142"/>
              <w:jc w:val="center"/>
              <w:rPr>
                <w:rFonts w:ascii="Times New Roman" w:hAnsi="Times New Roman"/>
              </w:rPr>
            </w:pPr>
            <w:r w:rsidRPr="004057E7">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730F0F">
            <w:pPr>
              <w:jc w:val="center"/>
              <w:rPr>
                <w:rFonts w:ascii="Times New Roman" w:hAnsi="Times New Roman"/>
                <w:b/>
              </w:rPr>
            </w:pPr>
            <w:r w:rsidRPr="004057E7">
              <w:rPr>
                <w:rFonts w:ascii="Times New Roman" w:hAnsi="Times New Roman"/>
                <w:b/>
              </w:rPr>
              <w:t>100</w:t>
            </w:r>
          </w:p>
        </w:tc>
      </w:tr>
      <w:tr w:rsidR="007D5A23" w:rsidRPr="00803C96" w:rsidTr="00E1025A">
        <w:trPr>
          <w:trHeight w:val="489"/>
        </w:trPr>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pStyle w:val="ConsPlusNonformat"/>
              <w:ind w:right="80"/>
              <w:rPr>
                <w:rFonts w:ascii="Times New Roman" w:hAnsi="Times New Roman" w:cs="Times New Roman"/>
                <w:sz w:val="24"/>
                <w:szCs w:val="28"/>
              </w:rPr>
            </w:pPr>
            <w:r w:rsidRPr="004057E7">
              <w:rPr>
                <w:rFonts w:ascii="Times New Roman" w:hAnsi="Times New Roman" w:cs="Times New Roman"/>
                <w:sz w:val="24"/>
                <w:szCs w:val="28"/>
              </w:rPr>
              <w:t xml:space="preserve">    центральное отопление</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ind w:left="142"/>
              <w:jc w:val="center"/>
              <w:rPr>
                <w:rFonts w:ascii="Times New Roman" w:hAnsi="Times New Roman"/>
              </w:rPr>
            </w:pPr>
            <w:r w:rsidRPr="004057E7">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730F0F">
            <w:pPr>
              <w:jc w:val="center"/>
              <w:rPr>
                <w:rFonts w:ascii="Times New Roman" w:hAnsi="Times New Roman"/>
                <w:b/>
              </w:rPr>
            </w:pPr>
            <w:r w:rsidRPr="004057E7">
              <w:rPr>
                <w:rFonts w:ascii="Times New Roman" w:hAnsi="Times New Roman"/>
                <w:b/>
              </w:rPr>
              <w:t>100</w:t>
            </w:r>
          </w:p>
        </w:tc>
      </w:tr>
      <w:tr w:rsidR="007D5A23" w:rsidRPr="00803C96" w:rsidTr="00E1025A">
        <w:trPr>
          <w:trHeight w:val="489"/>
        </w:trPr>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pStyle w:val="ConsPlusNonformat"/>
              <w:ind w:right="80"/>
              <w:rPr>
                <w:rFonts w:ascii="Times New Roman" w:hAnsi="Times New Roman" w:cs="Times New Roman"/>
                <w:sz w:val="24"/>
                <w:szCs w:val="28"/>
              </w:rPr>
            </w:pPr>
            <w:r w:rsidRPr="004057E7">
              <w:rPr>
                <w:rFonts w:ascii="Times New Roman" w:hAnsi="Times New Roman" w:cs="Times New Roman"/>
                <w:sz w:val="24"/>
                <w:szCs w:val="28"/>
              </w:rPr>
              <w:t xml:space="preserve">    канализацию</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r w:rsidRPr="004057E7">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730F0F">
            <w:pPr>
              <w:widowControl w:val="0"/>
              <w:autoSpaceDE w:val="0"/>
              <w:autoSpaceDN w:val="0"/>
              <w:adjustRightInd w:val="0"/>
              <w:jc w:val="center"/>
              <w:rPr>
                <w:rFonts w:ascii="Times New Roman" w:hAnsi="Times New Roman"/>
                <w:b/>
                <w:szCs w:val="28"/>
              </w:rPr>
            </w:pPr>
            <w:r w:rsidRPr="004057E7">
              <w:rPr>
                <w:rFonts w:ascii="Times New Roman" w:hAnsi="Times New Roman"/>
                <w:b/>
                <w:szCs w:val="28"/>
              </w:rPr>
              <w:t>100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jc w:val="both"/>
              <w:rPr>
                <w:rFonts w:ascii="Times New Roman" w:hAnsi="Times New Roman"/>
                <w:szCs w:val="28"/>
              </w:rPr>
            </w:pPr>
            <w:r w:rsidRPr="004057E7">
              <w:rPr>
                <w:rFonts w:ascii="Times New Roman" w:hAnsi="Times New Roman"/>
                <w:szCs w:val="28"/>
              </w:rPr>
              <w:t>1.4.3. Удельный вес числа организаций, имеющих физкультурные залы, в общем числе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r w:rsidRPr="004057E7">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730F0F">
            <w:pPr>
              <w:widowControl w:val="0"/>
              <w:autoSpaceDE w:val="0"/>
              <w:autoSpaceDN w:val="0"/>
              <w:adjustRightInd w:val="0"/>
              <w:jc w:val="center"/>
              <w:rPr>
                <w:rFonts w:ascii="Times New Roman" w:hAnsi="Times New Roman"/>
                <w:b/>
                <w:szCs w:val="28"/>
              </w:rPr>
            </w:pPr>
            <w:r w:rsidRPr="004057E7">
              <w:rPr>
                <w:rFonts w:ascii="Times New Roman" w:hAnsi="Times New Roman"/>
                <w:b/>
                <w:szCs w:val="28"/>
              </w:rPr>
              <w:t>100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jc w:val="both"/>
              <w:rPr>
                <w:rFonts w:ascii="Times New Roman" w:hAnsi="Times New Roman"/>
                <w:szCs w:val="28"/>
              </w:rPr>
            </w:pPr>
            <w:r w:rsidRPr="004057E7">
              <w:rPr>
                <w:rFonts w:ascii="Times New Roman" w:hAnsi="Times New Roman"/>
                <w:szCs w:val="28"/>
              </w:rPr>
              <w:t>1.4.4. Удельный вес числа организаций, имеющих закрытые плавательные бассейны, в общем числе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r w:rsidRPr="004057E7">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730F0F">
            <w:pPr>
              <w:widowControl w:val="0"/>
              <w:autoSpaceDE w:val="0"/>
              <w:autoSpaceDN w:val="0"/>
              <w:adjustRightInd w:val="0"/>
              <w:jc w:val="center"/>
              <w:rPr>
                <w:rFonts w:ascii="Times New Roman" w:hAnsi="Times New Roman"/>
                <w:b/>
                <w:szCs w:val="28"/>
              </w:rPr>
            </w:pPr>
            <w:r w:rsidRPr="004057E7">
              <w:rPr>
                <w:rFonts w:ascii="Times New Roman" w:hAnsi="Times New Roman"/>
                <w:b/>
                <w:szCs w:val="28"/>
              </w:rPr>
              <w:t>57</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jc w:val="both"/>
              <w:rPr>
                <w:rFonts w:ascii="Times New Roman" w:hAnsi="Times New Roman"/>
                <w:szCs w:val="28"/>
              </w:rPr>
            </w:pPr>
            <w:r w:rsidRPr="004057E7">
              <w:rPr>
                <w:rFonts w:ascii="Times New Roman" w:hAnsi="Times New Roman"/>
                <w:szCs w:val="28"/>
              </w:rPr>
              <w:t>1.4.5. 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r w:rsidRPr="004057E7">
              <w:rPr>
                <w:rFonts w:ascii="Times New Roman" w:hAnsi="Times New Roman"/>
              </w:rPr>
              <w:t>единица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730F0F">
            <w:pPr>
              <w:widowControl w:val="0"/>
              <w:autoSpaceDE w:val="0"/>
              <w:autoSpaceDN w:val="0"/>
              <w:adjustRightInd w:val="0"/>
              <w:jc w:val="center"/>
              <w:rPr>
                <w:rFonts w:ascii="Times New Roman" w:hAnsi="Times New Roman"/>
                <w:b/>
                <w:szCs w:val="28"/>
              </w:rPr>
            </w:pPr>
            <w:r w:rsidRPr="004057E7">
              <w:rPr>
                <w:rFonts w:ascii="Times New Roman" w:hAnsi="Times New Roman"/>
                <w:b/>
                <w:szCs w:val="28"/>
              </w:rPr>
              <w:t>0,4</w:t>
            </w:r>
          </w:p>
        </w:tc>
      </w:tr>
      <w:tr w:rsidR="007D5A23" w:rsidRPr="00803C96" w:rsidTr="00E1025A">
        <w:trPr>
          <w:trHeight w:val="578"/>
        </w:trPr>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jc w:val="both"/>
              <w:rPr>
                <w:rFonts w:ascii="Times New Roman" w:hAnsi="Times New Roman"/>
                <w:szCs w:val="28"/>
              </w:rPr>
            </w:pPr>
            <w:r w:rsidRPr="004057E7">
              <w:rPr>
                <w:rFonts w:ascii="Times New Roman" w:hAnsi="Times New Roman"/>
                <w:szCs w:val="28"/>
              </w:rPr>
              <w:t>1.5. Условия получения дошкольного образования лицами с ограниченными возможностями здоровья и инвалидами</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730F0F">
            <w:pPr>
              <w:widowControl w:val="0"/>
              <w:autoSpaceDE w:val="0"/>
              <w:autoSpaceDN w:val="0"/>
              <w:adjustRightInd w:val="0"/>
              <w:jc w:val="center"/>
              <w:rPr>
                <w:rFonts w:ascii="Times New Roman" w:hAnsi="Times New Roman"/>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jc w:val="both"/>
              <w:rPr>
                <w:rFonts w:ascii="Times New Roman" w:hAnsi="Times New Roman"/>
                <w:szCs w:val="28"/>
              </w:rPr>
            </w:pPr>
            <w:r w:rsidRPr="004057E7">
              <w:rPr>
                <w:rFonts w:ascii="Times New Roman" w:hAnsi="Times New Roman"/>
                <w:szCs w:val="28"/>
              </w:rPr>
              <w:t>1.5.1. Удельный вес численности детей с ограниченными возможностями здоровья в общей численности воспитанников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r w:rsidRPr="004057E7">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D903F5" w:rsidRDefault="007D5A23" w:rsidP="00730F0F">
            <w:pPr>
              <w:widowControl w:val="0"/>
              <w:autoSpaceDE w:val="0"/>
              <w:autoSpaceDN w:val="0"/>
              <w:adjustRightInd w:val="0"/>
              <w:jc w:val="center"/>
              <w:rPr>
                <w:rFonts w:ascii="Times New Roman" w:hAnsi="Times New Roman"/>
                <w:b/>
                <w:szCs w:val="28"/>
              </w:rPr>
            </w:pPr>
            <w:r w:rsidRPr="00D903F5">
              <w:rPr>
                <w:rFonts w:ascii="Times New Roman" w:hAnsi="Times New Roman"/>
                <w:b/>
                <w:szCs w:val="28"/>
              </w:rPr>
              <w:t>10,2</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jc w:val="both"/>
              <w:rPr>
                <w:rFonts w:ascii="Times New Roman" w:hAnsi="Times New Roman"/>
                <w:szCs w:val="28"/>
              </w:rPr>
            </w:pPr>
            <w:r w:rsidRPr="004057E7">
              <w:rPr>
                <w:rFonts w:ascii="Times New Roman" w:hAnsi="Times New Roman"/>
                <w:szCs w:val="28"/>
              </w:rPr>
              <w:t>1.5.2. Удельный вес численности детей-инвалидов в общей численности воспитанников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r w:rsidRPr="004057E7">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730F0F">
            <w:pPr>
              <w:widowControl w:val="0"/>
              <w:autoSpaceDE w:val="0"/>
              <w:autoSpaceDN w:val="0"/>
              <w:adjustRightInd w:val="0"/>
              <w:jc w:val="center"/>
              <w:rPr>
                <w:rFonts w:ascii="Times New Roman" w:hAnsi="Times New Roman"/>
                <w:b/>
                <w:szCs w:val="28"/>
              </w:rPr>
            </w:pPr>
            <w:r w:rsidRPr="004057E7">
              <w:rPr>
                <w:rFonts w:ascii="Times New Roman" w:hAnsi="Times New Roman"/>
                <w:b/>
                <w:szCs w:val="28"/>
              </w:rPr>
              <w:t>0,8</w:t>
            </w:r>
          </w:p>
        </w:tc>
      </w:tr>
      <w:tr w:rsidR="007D5A23" w:rsidRPr="00803C96" w:rsidTr="00E1025A">
        <w:trPr>
          <w:trHeight w:val="5479"/>
        </w:trPr>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jc w:val="both"/>
              <w:rPr>
                <w:rFonts w:ascii="Times New Roman" w:hAnsi="Times New Roman"/>
              </w:rPr>
            </w:pPr>
            <w:r w:rsidRPr="004057E7">
              <w:rPr>
                <w:rFonts w:ascii="Times New Roman" w:hAnsi="Times New Roman"/>
              </w:rPr>
              <w:t>1.5.3. Структура численности детей с ограниченными возможностями здоровья (за исключением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группы компенсирующей направленности, в том числе для детей:</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с нарушениями слуха: глухие, слабослышащие, позднооглохшие;</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с тяжелыми нарушениями речи;</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с нарушениями зрения: слепые, слабовидящие;</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с умственной отсталостью (интеллектуальными нарушениями);</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с задержкой психического развития;</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с нарушениями опорно-двигательного аппарата;</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с расстройствами аутистического спектра;</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со сложными дефектами (множественными нарушениями);</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с другими ограниченными возможностями здоровья;</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группы оздоровительной направленности, в том числе для детей:</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с туберкулезной интоксикацией;</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часто болеющих;</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других категорий, нуждающихся в длительном лечении и проведении специальных лечебно-оздоровительных мероприятий;</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группы комбинированной направленности.</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143EB0">
            <w:pPr>
              <w:widowControl w:val="0"/>
              <w:autoSpaceDE w:val="0"/>
              <w:autoSpaceDN w:val="0"/>
              <w:adjustRightInd w:val="0"/>
              <w:contextualSpacing/>
              <w:rPr>
                <w:rFonts w:ascii="Times New Roman" w:hAnsi="Times New Roman"/>
                <w:szCs w:val="28"/>
              </w:rPr>
            </w:pPr>
          </w:p>
          <w:p w:rsidR="007D5A23" w:rsidRPr="004057E7" w:rsidRDefault="007D5A23" w:rsidP="00143EB0">
            <w:pPr>
              <w:widowControl w:val="0"/>
              <w:autoSpaceDE w:val="0"/>
              <w:autoSpaceDN w:val="0"/>
              <w:adjustRightInd w:val="0"/>
              <w:contextualSpacing/>
              <w:rPr>
                <w:rFonts w:ascii="Times New Roman" w:hAnsi="Times New Roman"/>
                <w:szCs w:val="28"/>
              </w:rPr>
            </w:pPr>
          </w:p>
          <w:p w:rsidR="007D5A23" w:rsidRPr="004057E7" w:rsidRDefault="007D5A23" w:rsidP="00143EB0">
            <w:pPr>
              <w:widowControl w:val="0"/>
              <w:autoSpaceDE w:val="0"/>
              <w:autoSpaceDN w:val="0"/>
              <w:adjustRightInd w:val="0"/>
              <w:spacing w:after="0" w:line="240" w:lineRule="auto"/>
              <w:contextualSpacing/>
              <w:rPr>
                <w:rFonts w:ascii="Times New Roman" w:hAnsi="Times New Roman"/>
                <w:szCs w:val="28"/>
              </w:rPr>
            </w:pPr>
          </w:p>
          <w:p w:rsidR="007D5A23" w:rsidRPr="004057E7" w:rsidRDefault="007D5A23" w:rsidP="00143EB0">
            <w:pPr>
              <w:widowControl w:val="0"/>
              <w:autoSpaceDE w:val="0"/>
              <w:autoSpaceDN w:val="0"/>
              <w:adjustRightInd w:val="0"/>
              <w:spacing w:after="0" w:line="240" w:lineRule="auto"/>
              <w:contextualSpacing/>
              <w:rPr>
                <w:rFonts w:ascii="Times New Roman" w:hAnsi="Times New Roman"/>
                <w:szCs w:val="28"/>
              </w:rPr>
            </w:pPr>
          </w:p>
          <w:p w:rsidR="007D5A23" w:rsidRPr="004057E7" w:rsidRDefault="007D5A23" w:rsidP="00143EB0">
            <w:pPr>
              <w:widowControl w:val="0"/>
              <w:autoSpaceDE w:val="0"/>
              <w:autoSpaceDN w:val="0"/>
              <w:adjustRightInd w:val="0"/>
              <w:spacing w:after="0" w:line="240" w:lineRule="auto"/>
              <w:contextualSpacing/>
              <w:rPr>
                <w:rFonts w:ascii="Times New Roman" w:hAnsi="Times New Roman"/>
                <w:szCs w:val="28"/>
              </w:rPr>
            </w:pPr>
          </w:p>
          <w:p w:rsidR="007D5A23" w:rsidRPr="00D903F5" w:rsidRDefault="007D5A23" w:rsidP="00DD7ED7">
            <w:pPr>
              <w:widowControl w:val="0"/>
              <w:autoSpaceDE w:val="0"/>
              <w:autoSpaceDN w:val="0"/>
              <w:adjustRightInd w:val="0"/>
              <w:spacing w:after="0" w:line="240" w:lineRule="auto"/>
              <w:contextualSpacing/>
              <w:rPr>
                <w:rFonts w:ascii="Times New Roman" w:hAnsi="Times New Roman"/>
                <w:b/>
                <w:szCs w:val="28"/>
              </w:rPr>
            </w:pPr>
            <w:r w:rsidRPr="00D903F5">
              <w:rPr>
                <w:rFonts w:ascii="Times New Roman" w:hAnsi="Times New Roman"/>
                <w:b/>
                <w:szCs w:val="28"/>
              </w:rPr>
              <w:t>215</w:t>
            </w:r>
          </w:p>
          <w:p w:rsidR="007D5A23" w:rsidRPr="00D903F5" w:rsidRDefault="007D5A23" w:rsidP="00DD7ED7">
            <w:pPr>
              <w:widowControl w:val="0"/>
              <w:autoSpaceDE w:val="0"/>
              <w:autoSpaceDN w:val="0"/>
              <w:adjustRightInd w:val="0"/>
              <w:spacing w:after="0" w:line="240" w:lineRule="auto"/>
              <w:contextualSpacing/>
              <w:rPr>
                <w:rFonts w:ascii="Times New Roman" w:hAnsi="Times New Roman"/>
                <w:b/>
                <w:szCs w:val="28"/>
              </w:rPr>
            </w:pPr>
            <w:r w:rsidRPr="00D903F5">
              <w:rPr>
                <w:rFonts w:ascii="Times New Roman" w:hAnsi="Times New Roman"/>
                <w:b/>
                <w:szCs w:val="28"/>
              </w:rPr>
              <w:t>42</w:t>
            </w:r>
          </w:p>
          <w:p w:rsidR="007D5A23" w:rsidRPr="00D903F5" w:rsidRDefault="007D5A23" w:rsidP="00DD7ED7">
            <w:pPr>
              <w:widowControl w:val="0"/>
              <w:autoSpaceDE w:val="0"/>
              <w:autoSpaceDN w:val="0"/>
              <w:adjustRightInd w:val="0"/>
              <w:spacing w:after="0" w:line="240" w:lineRule="auto"/>
              <w:contextualSpacing/>
              <w:rPr>
                <w:rFonts w:ascii="Times New Roman" w:hAnsi="Times New Roman"/>
                <w:b/>
                <w:szCs w:val="28"/>
              </w:rPr>
            </w:pPr>
            <w:r w:rsidRPr="00D903F5">
              <w:rPr>
                <w:rFonts w:ascii="Times New Roman" w:hAnsi="Times New Roman"/>
                <w:b/>
                <w:szCs w:val="28"/>
              </w:rPr>
              <w:t>0</w:t>
            </w:r>
          </w:p>
          <w:p w:rsidR="007D5A23" w:rsidRPr="00D903F5" w:rsidRDefault="007D5A23" w:rsidP="00DD7ED7">
            <w:pPr>
              <w:widowControl w:val="0"/>
              <w:autoSpaceDE w:val="0"/>
              <w:autoSpaceDN w:val="0"/>
              <w:adjustRightInd w:val="0"/>
              <w:spacing w:after="0" w:line="240" w:lineRule="auto"/>
              <w:contextualSpacing/>
              <w:rPr>
                <w:rFonts w:ascii="Times New Roman" w:hAnsi="Times New Roman"/>
                <w:b/>
                <w:szCs w:val="28"/>
              </w:rPr>
            </w:pPr>
            <w:r w:rsidRPr="00D903F5">
              <w:rPr>
                <w:rFonts w:ascii="Times New Roman" w:hAnsi="Times New Roman"/>
                <w:b/>
                <w:szCs w:val="28"/>
              </w:rPr>
              <w:t>45</w:t>
            </w:r>
          </w:p>
          <w:p w:rsidR="007D5A23" w:rsidRPr="00D903F5" w:rsidRDefault="007D5A23" w:rsidP="00DD7ED7">
            <w:pPr>
              <w:widowControl w:val="0"/>
              <w:autoSpaceDE w:val="0"/>
              <w:autoSpaceDN w:val="0"/>
              <w:adjustRightInd w:val="0"/>
              <w:spacing w:after="0" w:line="240" w:lineRule="auto"/>
              <w:contextualSpacing/>
              <w:rPr>
                <w:rFonts w:ascii="Times New Roman" w:hAnsi="Times New Roman"/>
                <w:b/>
                <w:szCs w:val="28"/>
              </w:rPr>
            </w:pPr>
            <w:r w:rsidRPr="00D903F5">
              <w:rPr>
                <w:rFonts w:ascii="Times New Roman" w:hAnsi="Times New Roman"/>
                <w:b/>
                <w:szCs w:val="28"/>
              </w:rPr>
              <w:t>0</w:t>
            </w:r>
          </w:p>
          <w:p w:rsidR="007D5A23" w:rsidRPr="00D903F5" w:rsidRDefault="007D5A23" w:rsidP="00DD7ED7">
            <w:pPr>
              <w:widowControl w:val="0"/>
              <w:autoSpaceDE w:val="0"/>
              <w:autoSpaceDN w:val="0"/>
              <w:adjustRightInd w:val="0"/>
              <w:spacing w:after="0" w:line="240" w:lineRule="auto"/>
              <w:contextualSpacing/>
              <w:rPr>
                <w:rFonts w:ascii="Times New Roman" w:hAnsi="Times New Roman"/>
                <w:b/>
                <w:szCs w:val="28"/>
              </w:rPr>
            </w:pPr>
            <w:r w:rsidRPr="00D903F5">
              <w:rPr>
                <w:rFonts w:ascii="Times New Roman" w:hAnsi="Times New Roman"/>
                <w:b/>
                <w:szCs w:val="28"/>
              </w:rPr>
              <w:t>0</w:t>
            </w:r>
          </w:p>
          <w:p w:rsidR="007D5A23" w:rsidRPr="00D903F5" w:rsidRDefault="007D5A23" w:rsidP="00DD7ED7">
            <w:pPr>
              <w:widowControl w:val="0"/>
              <w:autoSpaceDE w:val="0"/>
              <w:autoSpaceDN w:val="0"/>
              <w:adjustRightInd w:val="0"/>
              <w:spacing w:after="0" w:line="240" w:lineRule="auto"/>
              <w:contextualSpacing/>
              <w:rPr>
                <w:rFonts w:ascii="Times New Roman" w:hAnsi="Times New Roman"/>
                <w:b/>
                <w:szCs w:val="28"/>
              </w:rPr>
            </w:pPr>
            <w:r w:rsidRPr="00D903F5">
              <w:rPr>
                <w:rFonts w:ascii="Times New Roman" w:hAnsi="Times New Roman"/>
                <w:b/>
                <w:szCs w:val="28"/>
              </w:rPr>
              <w:t>5</w:t>
            </w:r>
          </w:p>
          <w:p w:rsidR="007D5A23" w:rsidRPr="00D903F5" w:rsidRDefault="007D5A23" w:rsidP="00DD7ED7">
            <w:pPr>
              <w:widowControl w:val="0"/>
              <w:autoSpaceDE w:val="0"/>
              <w:autoSpaceDN w:val="0"/>
              <w:adjustRightInd w:val="0"/>
              <w:spacing w:after="0" w:line="240" w:lineRule="auto"/>
              <w:contextualSpacing/>
              <w:rPr>
                <w:rFonts w:ascii="Times New Roman" w:hAnsi="Times New Roman"/>
                <w:b/>
                <w:szCs w:val="28"/>
              </w:rPr>
            </w:pPr>
            <w:r w:rsidRPr="00D903F5">
              <w:rPr>
                <w:rFonts w:ascii="Times New Roman" w:hAnsi="Times New Roman"/>
                <w:b/>
                <w:szCs w:val="28"/>
              </w:rPr>
              <w:t>0</w:t>
            </w:r>
          </w:p>
          <w:p w:rsidR="007D5A23" w:rsidRPr="00D903F5" w:rsidRDefault="007D5A23" w:rsidP="00DD7ED7">
            <w:pPr>
              <w:widowControl w:val="0"/>
              <w:autoSpaceDE w:val="0"/>
              <w:autoSpaceDN w:val="0"/>
              <w:adjustRightInd w:val="0"/>
              <w:spacing w:line="240" w:lineRule="auto"/>
              <w:contextualSpacing/>
              <w:rPr>
                <w:rFonts w:ascii="Times New Roman" w:hAnsi="Times New Roman"/>
                <w:b/>
                <w:szCs w:val="28"/>
              </w:rPr>
            </w:pPr>
            <w:r w:rsidRPr="00D903F5">
              <w:rPr>
                <w:rFonts w:ascii="Times New Roman" w:hAnsi="Times New Roman"/>
                <w:b/>
                <w:szCs w:val="28"/>
              </w:rPr>
              <w:t>0</w:t>
            </w:r>
          </w:p>
          <w:p w:rsidR="007D5A23" w:rsidRPr="004057E7" w:rsidRDefault="007D5A23" w:rsidP="00DD7ED7">
            <w:pPr>
              <w:widowControl w:val="0"/>
              <w:autoSpaceDE w:val="0"/>
              <w:autoSpaceDN w:val="0"/>
              <w:adjustRightInd w:val="0"/>
              <w:spacing w:line="240" w:lineRule="auto"/>
              <w:contextualSpacing/>
              <w:rPr>
                <w:rFonts w:ascii="Times New Roman" w:hAnsi="Times New Roman"/>
                <w:szCs w:val="28"/>
              </w:rPr>
            </w:pPr>
          </w:p>
          <w:p w:rsidR="007D5A23" w:rsidRPr="004057E7" w:rsidRDefault="007D5A23" w:rsidP="00143EB0">
            <w:pPr>
              <w:widowControl w:val="0"/>
              <w:autoSpaceDE w:val="0"/>
              <w:autoSpaceDN w:val="0"/>
              <w:adjustRightInd w:val="0"/>
              <w:contextualSpacing/>
              <w:rPr>
                <w:rFonts w:ascii="Times New Roman" w:hAnsi="Times New Roman"/>
                <w:szCs w:val="28"/>
              </w:rPr>
            </w:pPr>
          </w:p>
        </w:tc>
      </w:tr>
      <w:tr w:rsidR="007D5A23" w:rsidRPr="00803C96" w:rsidTr="00E1025A">
        <w:trPr>
          <w:trHeight w:val="4848"/>
        </w:trPr>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1.5.4. Структура численности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группы компенсирующей направленности, в том числе для детей:</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с нарушениями слуха: глухие, слабослышащие, позднооглохшие;</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с тяжелыми нарушениями речи;</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с нарушениями зрения: слепые, слабовидящие;</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с умственной отсталостью (интеллектуальными нарушениями);</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с задержкой психического развития;</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с нарушениями опорно-двигательного аппарата;</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с расстройствами аутистического спектра;</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со сложными дефектами (множественными нарушениями);</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с другими ограниченными возможностями здоровья;</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группы оздоровительной направленности, в том числе для детей:</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с туберкулезной интоксикацией;</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часто болеющих;</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других категорий, нуждающихся в длительном лечении и проведении специальных лечебно-оздоровительных мероприятий;</w:t>
            </w:r>
          </w:p>
          <w:p w:rsidR="007D5A23" w:rsidRPr="004057E7" w:rsidRDefault="007D5A23" w:rsidP="00730F0F">
            <w:pPr>
              <w:pStyle w:val="ConsPlusNormal"/>
              <w:ind w:firstLine="540"/>
              <w:jc w:val="both"/>
              <w:rPr>
                <w:rFonts w:ascii="Times New Roman" w:hAnsi="Times New Roman" w:cs="Times New Roman"/>
                <w:szCs w:val="24"/>
              </w:rPr>
            </w:pPr>
            <w:r w:rsidRPr="004057E7">
              <w:rPr>
                <w:rFonts w:ascii="Times New Roman" w:hAnsi="Times New Roman" w:cs="Times New Roman"/>
                <w:szCs w:val="24"/>
              </w:rPr>
              <w:t>группы комбинированной направленности.</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DD7ED7">
            <w:pPr>
              <w:widowControl w:val="0"/>
              <w:autoSpaceDE w:val="0"/>
              <w:autoSpaceDN w:val="0"/>
              <w:adjustRightInd w:val="0"/>
              <w:rPr>
                <w:rFonts w:ascii="Times New Roman" w:hAnsi="Times New Roman"/>
                <w:b/>
                <w:szCs w:val="28"/>
                <w:highlight w:val="yellow"/>
              </w:rPr>
            </w:pPr>
          </w:p>
          <w:p w:rsidR="007D5A23" w:rsidRPr="004057E7" w:rsidRDefault="007D5A23" w:rsidP="00DD7ED7">
            <w:pPr>
              <w:widowControl w:val="0"/>
              <w:autoSpaceDE w:val="0"/>
              <w:autoSpaceDN w:val="0"/>
              <w:adjustRightInd w:val="0"/>
              <w:spacing w:after="0" w:line="240" w:lineRule="auto"/>
              <w:contextualSpacing/>
              <w:rPr>
                <w:rFonts w:ascii="Times New Roman" w:hAnsi="Times New Roman"/>
                <w:b/>
              </w:rPr>
            </w:pPr>
          </w:p>
          <w:p w:rsidR="007D5A23" w:rsidRPr="004057E7" w:rsidRDefault="007D5A23" w:rsidP="00DD7ED7">
            <w:pPr>
              <w:widowControl w:val="0"/>
              <w:autoSpaceDE w:val="0"/>
              <w:autoSpaceDN w:val="0"/>
              <w:adjustRightInd w:val="0"/>
              <w:spacing w:after="0" w:line="240" w:lineRule="auto"/>
              <w:contextualSpacing/>
              <w:rPr>
                <w:rFonts w:ascii="Times New Roman" w:hAnsi="Times New Roman"/>
                <w:b/>
              </w:rPr>
            </w:pPr>
          </w:p>
          <w:p w:rsidR="007D5A23" w:rsidRPr="004057E7" w:rsidRDefault="007D5A23" w:rsidP="00DD7ED7">
            <w:pPr>
              <w:widowControl w:val="0"/>
              <w:autoSpaceDE w:val="0"/>
              <w:autoSpaceDN w:val="0"/>
              <w:adjustRightInd w:val="0"/>
              <w:spacing w:after="0" w:line="240" w:lineRule="auto"/>
              <w:contextualSpacing/>
              <w:rPr>
                <w:rFonts w:ascii="Times New Roman" w:hAnsi="Times New Roman"/>
                <w:b/>
              </w:rPr>
            </w:pPr>
          </w:p>
          <w:p w:rsidR="007D5A23" w:rsidRPr="004057E7" w:rsidRDefault="007D5A23" w:rsidP="00DD7ED7">
            <w:pPr>
              <w:widowControl w:val="0"/>
              <w:autoSpaceDE w:val="0"/>
              <w:autoSpaceDN w:val="0"/>
              <w:adjustRightInd w:val="0"/>
              <w:spacing w:after="0" w:line="240" w:lineRule="auto"/>
              <w:contextualSpacing/>
              <w:rPr>
                <w:rFonts w:ascii="Times New Roman" w:hAnsi="Times New Roman"/>
                <w:b/>
              </w:rPr>
            </w:pPr>
            <w:r w:rsidRPr="004057E7">
              <w:rPr>
                <w:rFonts w:ascii="Times New Roman" w:hAnsi="Times New Roman"/>
                <w:b/>
              </w:rPr>
              <w:t>1</w:t>
            </w:r>
          </w:p>
          <w:p w:rsidR="007D5A23" w:rsidRPr="004057E7" w:rsidRDefault="007D5A23" w:rsidP="00DD7ED7">
            <w:pPr>
              <w:widowControl w:val="0"/>
              <w:autoSpaceDE w:val="0"/>
              <w:autoSpaceDN w:val="0"/>
              <w:adjustRightInd w:val="0"/>
              <w:spacing w:after="0" w:line="240" w:lineRule="auto"/>
              <w:contextualSpacing/>
              <w:rPr>
                <w:rFonts w:ascii="Times New Roman" w:hAnsi="Times New Roman"/>
                <w:b/>
              </w:rPr>
            </w:pPr>
            <w:r w:rsidRPr="004057E7">
              <w:rPr>
                <w:rFonts w:ascii="Times New Roman" w:hAnsi="Times New Roman"/>
                <w:b/>
              </w:rPr>
              <w:t>4</w:t>
            </w:r>
          </w:p>
          <w:p w:rsidR="007D5A23" w:rsidRPr="004057E7" w:rsidRDefault="007D5A23" w:rsidP="00DD7ED7">
            <w:pPr>
              <w:widowControl w:val="0"/>
              <w:autoSpaceDE w:val="0"/>
              <w:autoSpaceDN w:val="0"/>
              <w:adjustRightInd w:val="0"/>
              <w:spacing w:after="0"/>
              <w:contextualSpacing/>
              <w:rPr>
                <w:rFonts w:ascii="Times New Roman" w:hAnsi="Times New Roman"/>
                <w:b/>
                <w:szCs w:val="28"/>
                <w:highlight w:val="yellow"/>
              </w:rPr>
            </w:pPr>
          </w:p>
          <w:p w:rsidR="007D5A23" w:rsidRPr="004057E7" w:rsidRDefault="007D5A23" w:rsidP="00DD7ED7">
            <w:pPr>
              <w:widowControl w:val="0"/>
              <w:autoSpaceDE w:val="0"/>
              <w:autoSpaceDN w:val="0"/>
              <w:adjustRightInd w:val="0"/>
              <w:spacing w:after="0"/>
              <w:contextualSpacing/>
              <w:rPr>
                <w:rFonts w:ascii="Times New Roman" w:hAnsi="Times New Roman"/>
                <w:b/>
                <w:szCs w:val="28"/>
              </w:rPr>
            </w:pPr>
            <w:r w:rsidRPr="004057E7">
              <w:rPr>
                <w:rFonts w:ascii="Times New Roman" w:hAnsi="Times New Roman"/>
                <w:b/>
                <w:szCs w:val="28"/>
              </w:rPr>
              <w:t>5</w:t>
            </w:r>
          </w:p>
          <w:p w:rsidR="007D5A23" w:rsidRPr="004057E7" w:rsidRDefault="007D5A23" w:rsidP="00DD7ED7">
            <w:pPr>
              <w:widowControl w:val="0"/>
              <w:autoSpaceDE w:val="0"/>
              <w:autoSpaceDN w:val="0"/>
              <w:adjustRightInd w:val="0"/>
              <w:spacing w:after="0"/>
              <w:contextualSpacing/>
              <w:rPr>
                <w:rFonts w:ascii="Times New Roman" w:hAnsi="Times New Roman"/>
                <w:b/>
                <w:szCs w:val="28"/>
              </w:rPr>
            </w:pPr>
          </w:p>
          <w:p w:rsidR="007D5A23" w:rsidRPr="004057E7" w:rsidRDefault="007D5A23" w:rsidP="00DD7ED7">
            <w:pPr>
              <w:widowControl w:val="0"/>
              <w:autoSpaceDE w:val="0"/>
              <w:autoSpaceDN w:val="0"/>
              <w:adjustRightInd w:val="0"/>
              <w:spacing w:after="0"/>
              <w:contextualSpacing/>
              <w:rPr>
                <w:rFonts w:ascii="Times New Roman" w:hAnsi="Times New Roman"/>
                <w:b/>
                <w:szCs w:val="28"/>
              </w:rPr>
            </w:pPr>
          </w:p>
          <w:p w:rsidR="007D5A23" w:rsidRPr="004057E7" w:rsidRDefault="007D5A23" w:rsidP="00DD7ED7">
            <w:pPr>
              <w:widowControl w:val="0"/>
              <w:autoSpaceDE w:val="0"/>
              <w:autoSpaceDN w:val="0"/>
              <w:adjustRightInd w:val="0"/>
              <w:spacing w:after="0"/>
              <w:contextualSpacing/>
              <w:rPr>
                <w:rFonts w:ascii="Times New Roman" w:hAnsi="Times New Roman"/>
                <w:b/>
                <w:szCs w:val="28"/>
                <w:highlight w:val="yellow"/>
              </w:rPr>
            </w:pPr>
            <w:r w:rsidRPr="004057E7">
              <w:rPr>
                <w:rFonts w:ascii="Times New Roman" w:hAnsi="Times New Roman"/>
                <w:b/>
                <w:szCs w:val="28"/>
              </w:rPr>
              <w:t>6</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4057E7" w:rsidRDefault="007D5A23" w:rsidP="00730F0F">
            <w:pPr>
              <w:widowControl w:val="0"/>
              <w:autoSpaceDE w:val="0"/>
              <w:autoSpaceDN w:val="0"/>
              <w:adjustRightInd w:val="0"/>
              <w:ind w:right="80"/>
              <w:jc w:val="both"/>
              <w:rPr>
                <w:rFonts w:ascii="Times New Roman" w:hAnsi="Times New Roman"/>
                <w:szCs w:val="28"/>
              </w:rPr>
            </w:pPr>
            <w:r w:rsidRPr="004057E7">
              <w:rPr>
                <w:rFonts w:ascii="Times New Roman" w:hAnsi="Times New Roman"/>
              </w:rPr>
              <w:t>1.5.5. Удельный вес числа дошкольных образовательных организаций, имеющих в своем составе лекотеку, службу ранней помощи, консультативный пункт, в общем числе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4057E7" w:rsidRDefault="007D5A23" w:rsidP="00730F0F">
            <w:pPr>
              <w:widowControl w:val="0"/>
              <w:autoSpaceDE w:val="0"/>
              <w:autoSpaceDN w:val="0"/>
              <w:adjustRightInd w:val="0"/>
              <w:ind w:left="142"/>
              <w:jc w:val="center"/>
              <w:rPr>
                <w:rFonts w:ascii="Times New Roman" w:hAnsi="Times New Roman"/>
              </w:rPr>
            </w:pPr>
            <w:r w:rsidRPr="004057E7">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4057E7" w:rsidRDefault="007D5A23" w:rsidP="00730F0F">
            <w:pPr>
              <w:widowControl w:val="0"/>
              <w:autoSpaceDE w:val="0"/>
              <w:autoSpaceDN w:val="0"/>
              <w:adjustRightInd w:val="0"/>
              <w:jc w:val="center"/>
              <w:rPr>
                <w:rFonts w:ascii="Times New Roman" w:hAnsi="Times New Roman"/>
                <w:b/>
                <w:szCs w:val="28"/>
              </w:rPr>
            </w:pPr>
            <w:r w:rsidRPr="004057E7">
              <w:rPr>
                <w:rFonts w:ascii="Times New Roman" w:hAnsi="Times New Roman"/>
                <w:b/>
                <w:szCs w:val="28"/>
              </w:rPr>
              <w:t>7,1</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D63031" w:rsidRDefault="007D5A23" w:rsidP="00730F0F">
            <w:pPr>
              <w:widowControl w:val="0"/>
              <w:autoSpaceDE w:val="0"/>
              <w:autoSpaceDN w:val="0"/>
              <w:adjustRightInd w:val="0"/>
              <w:ind w:right="80"/>
              <w:jc w:val="both"/>
              <w:rPr>
                <w:rFonts w:ascii="Times New Roman" w:hAnsi="Times New Roman"/>
                <w:szCs w:val="28"/>
              </w:rPr>
            </w:pPr>
            <w:r w:rsidRPr="00D63031">
              <w:rPr>
                <w:rFonts w:ascii="Times New Roman" w:hAnsi="Times New Roman"/>
                <w:szCs w:val="28"/>
              </w:rPr>
              <w:t>1.6. Состояние здоровья лиц, обучающихся по программам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D63031"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D63031"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D63031" w:rsidRDefault="007D5A23" w:rsidP="00730F0F">
            <w:pPr>
              <w:widowControl w:val="0"/>
              <w:autoSpaceDE w:val="0"/>
              <w:autoSpaceDN w:val="0"/>
              <w:adjustRightInd w:val="0"/>
              <w:ind w:right="80"/>
              <w:jc w:val="both"/>
              <w:rPr>
                <w:rFonts w:ascii="Times New Roman" w:hAnsi="Times New Roman"/>
                <w:szCs w:val="28"/>
              </w:rPr>
            </w:pPr>
            <w:r w:rsidRPr="00D63031">
              <w:rPr>
                <w:rFonts w:ascii="Times New Roman" w:hAnsi="Times New Roman"/>
                <w:szCs w:val="28"/>
              </w:rPr>
              <w:t>1.6.1. Пропущено дней по болезни одним ребенком в дошкольной образовательной организации в год.</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D63031" w:rsidRDefault="007D5A23" w:rsidP="00730F0F">
            <w:pPr>
              <w:widowControl w:val="0"/>
              <w:autoSpaceDE w:val="0"/>
              <w:autoSpaceDN w:val="0"/>
              <w:adjustRightInd w:val="0"/>
              <w:ind w:left="142"/>
              <w:jc w:val="center"/>
              <w:rPr>
                <w:rFonts w:ascii="Times New Roman" w:hAnsi="Times New Roman"/>
              </w:rPr>
            </w:pPr>
            <w:r w:rsidRPr="00D63031">
              <w:rPr>
                <w:rFonts w:ascii="Times New Roman" w:hAnsi="Times New Roman"/>
              </w:rPr>
              <w:t>день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D63031" w:rsidRDefault="007D5A23" w:rsidP="00730F0F">
            <w:pPr>
              <w:widowControl w:val="0"/>
              <w:autoSpaceDE w:val="0"/>
              <w:autoSpaceDN w:val="0"/>
              <w:adjustRightInd w:val="0"/>
              <w:jc w:val="center"/>
              <w:rPr>
                <w:rFonts w:ascii="Times New Roman" w:hAnsi="Times New Roman"/>
                <w:b/>
                <w:szCs w:val="28"/>
              </w:rPr>
            </w:pPr>
            <w:r w:rsidRPr="00D63031">
              <w:rPr>
                <w:rFonts w:ascii="Times New Roman" w:hAnsi="Times New Roman"/>
                <w:b/>
                <w:szCs w:val="28"/>
              </w:rPr>
              <w:t>18</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D63031" w:rsidRDefault="007D5A23" w:rsidP="00730F0F">
            <w:pPr>
              <w:widowControl w:val="0"/>
              <w:autoSpaceDE w:val="0"/>
              <w:autoSpaceDN w:val="0"/>
              <w:adjustRightInd w:val="0"/>
              <w:ind w:right="80"/>
              <w:jc w:val="both"/>
              <w:rPr>
                <w:rFonts w:ascii="Times New Roman" w:hAnsi="Times New Roman"/>
                <w:szCs w:val="28"/>
              </w:rPr>
            </w:pPr>
            <w:r w:rsidRPr="00D63031">
              <w:rPr>
                <w:rFonts w:ascii="Times New Roman" w:hAnsi="Times New Roman"/>
                <w:szCs w:val="28"/>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D63031"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D63031" w:rsidRDefault="007D5A23" w:rsidP="00730F0F">
            <w:pPr>
              <w:widowControl w:val="0"/>
              <w:autoSpaceDE w:val="0"/>
              <w:autoSpaceDN w:val="0"/>
              <w:adjustRightInd w:val="0"/>
              <w:jc w:val="center"/>
              <w:rPr>
                <w:rFonts w:ascii="Times New Roman" w:hAnsi="Times New Roman"/>
                <w:b/>
                <w:szCs w:val="28"/>
              </w:rPr>
            </w:pPr>
            <w:r w:rsidRPr="00D63031">
              <w:rPr>
                <w:rFonts w:ascii="Times New Roman" w:hAnsi="Times New Roman"/>
                <w:b/>
                <w:szCs w:val="28"/>
              </w:rPr>
              <w:t>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D63031" w:rsidRDefault="007D5A23" w:rsidP="00730F0F">
            <w:pPr>
              <w:widowControl w:val="0"/>
              <w:autoSpaceDE w:val="0"/>
              <w:autoSpaceDN w:val="0"/>
              <w:adjustRightInd w:val="0"/>
              <w:ind w:right="80"/>
              <w:jc w:val="both"/>
              <w:rPr>
                <w:rFonts w:ascii="Times New Roman" w:hAnsi="Times New Roman"/>
                <w:szCs w:val="28"/>
              </w:rPr>
            </w:pPr>
            <w:r w:rsidRPr="00D63031">
              <w:rPr>
                <w:rFonts w:ascii="Times New Roman" w:hAnsi="Times New Roman"/>
                <w:szCs w:val="28"/>
              </w:rPr>
              <w:t>1.7.1. Темп роста числа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D63031" w:rsidRDefault="007D5A23" w:rsidP="00730F0F">
            <w:pPr>
              <w:widowControl w:val="0"/>
              <w:autoSpaceDE w:val="0"/>
              <w:autoSpaceDN w:val="0"/>
              <w:adjustRightInd w:val="0"/>
              <w:ind w:left="142"/>
              <w:jc w:val="center"/>
              <w:rPr>
                <w:rFonts w:ascii="Times New Roman" w:hAnsi="Times New Roman"/>
              </w:rPr>
            </w:pPr>
            <w:r w:rsidRPr="00D63031">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D63031" w:rsidRDefault="007D5A23" w:rsidP="00730F0F">
            <w:pPr>
              <w:widowControl w:val="0"/>
              <w:autoSpaceDE w:val="0"/>
              <w:autoSpaceDN w:val="0"/>
              <w:adjustRightInd w:val="0"/>
              <w:jc w:val="center"/>
              <w:rPr>
                <w:rFonts w:ascii="Times New Roman" w:hAnsi="Times New Roman"/>
                <w:b/>
                <w:szCs w:val="28"/>
              </w:rPr>
            </w:pPr>
            <w:r w:rsidRPr="00D63031">
              <w:rPr>
                <w:rFonts w:ascii="Times New Roman" w:hAnsi="Times New Roman"/>
                <w:b/>
                <w:szCs w:val="28"/>
              </w:rPr>
              <w:t>100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D63031" w:rsidRDefault="007D5A23" w:rsidP="00730F0F">
            <w:pPr>
              <w:widowControl w:val="0"/>
              <w:autoSpaceDE w:val="0"/>
              <w:autoSpaceDN w:val="0"/>
              <w:adjustRightInd w:val="0"/>
              <w:ind w:right="80"/>
              <w:jc w:val="both"/>
              <w:rPr>
                <w:rFonts w:ascii="Times New Roman" w:hAnsi="Times New Roman"/>
                <w:szCs w:val="28"/>
              </w:rPr>
            </w:pPr>
            <w:r w:rsidRPr="00D63031">
              <w:rPr>
                <w:rFonts w:ascii="Times New Roman" w:hAnsi="Times New Roman"/>
                <w:szCs w:val="28"/>
              </w:rPr>
              <w:t>1.8. Финансово-экономическая деятельность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D63031"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D63031"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D63031" w:rsidRDefault="007D5A23" w:rsidP="00730F0F">
            <w:pPr>
              <w:widowControl w:val="0"/>
              <w:autoSpaceDE w:val="0"/>
              <w:autoSpaceDN w:val="0"/>
              <w:adjustRightInd w:val="0"/>
              <w:ind w:right="80"/>
              <w:jc w:val="both"/>
              <w:rPr>
                <w:rFonts w:ascii="Times New Roman" w:hAnsi="Times New Roman"/>
                <w:szCs w:val="28"/>
              </w:rPr>
            </w:pPr>
            <w:r w:rsidRPr="00D63031">
              <w:rPr>
                <w:rFonts w:ascii="Times New Roman" w:hAnsi="Times New Roman"/>
                <w:szCs w:val="28"/>
              </w:rPr>
              <w:t>1.8.1. Общий объем финансовых средств, поступивших в дошкольные образовательные организации, в расчете на одного воспитанника.</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D63031" w:rsidRDefault="007D5A23" w:rsidP="00730F0F">
            <w:pPr>
              <w:widowControl w:val="0"/>
              <w:autoSpaceDE w:val="0"/>
              <w:autoSpaceDN w:val="0"/>
              <w:adjustRightInd w:val="0"/>
              <w:ind w:left="142"/>
              <w:jc w:val="center"/>
              <w:rPr>
                <w:rFonts w:ascii="Times New Roman" w:hAnsi="Times New Roman"/>
              </w:rPr>
            </w:pPr>
            <w:r w:rsidRPr="00D63031">
              <w:rPr>
                <w:rFonts w:ascii="Times New Roman" w:hAnsi="Times New Roman"/>
              </w:rPr>
              <w:t>тысяча рублей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D63031" w:rsidRDefault="007D5A23" w:rsidP="00730F0F">
            <w:pPr>
              <w:widowControl w:val="0"/>
              <w:autoSpaceDE w:val="0"/>
              <w:autoSpaceDN w:val="0"/>
              <w:adjustRightInd w:val="0"/>
              <w:jc w:val="center"/>
              <w:rPr>
                <w:rFonts w:ascii="Times New Roman" w:hAnsi="Times New Roman"/>
                <w:b/>
                <w:szCs w:val="28"/>
              </w:rPr>
            </w:pPr>
            <w:r w:rsidRPr="00D63031">
              <w:rPr>
                <w:rFonts w:ascii="Times New Roman" w:hAnsi="Times New Roman"/>
                <w:b/>
                <w:szCs w:val="28"/>
              </w:rPr>
              <w:t>14</w:t>
            </w:r>
            <w:r>
              <w:rPr>
                <w:rFonts w:ascii="Times New Roman" w:hAnsi="Times New Roman"/>
                <w:b/>
                <w:szCs w:val="28"/>
              </w:rPr>
              <w:t>7</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D63031" w:rsidRDefault="007D5A23" w:rsidP="00730F0F">
            <w:pPr>
              <w:widowControl w:val="0"/>
              <w:autoSpaceDE w:val="0"/>
              <w:autoSpaceDN w:val="0"/>
              <w:adjustRightInd w:val="0"/>
              <w:ind w:right="80"/>
              <w:jc w:val="both"/>
              <w:rPr>
                <w:rFonts w:ascii="Times New Roman" w:hAnsi="Times New Roman"/>
                <w:szCs w:val="28"/>
              </w:rPr>
            </w:pPr>
            <w:r w:rsidRPr="00D63031">
              <w:rPr>
                <w:rFonts w:ascii="Times New Roman" w:hAnsi="Times New Roman"/>
                <w:szCs w:val="28"/>
              </w:rPr>
              <w:t>1.8.2. Удельный вес финансовых средств от приносящей доход деятельности в общем объеме финансовых средств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D63031" w:rsidRDefault="007D5A23" w:rsidP="00730F0F">
            <w:pPr>
              <w:widowControl w:val="0"/>
              <w:autoSpaceDE w:val="0"/>
              <w:autoSpaceDN w:val="0"/>
              <w:adjustRightInd w:val="0"/>
              <w:ind w:left="142"/>
              <w:jc w:val="center"/>
              <w:rPr>
                <w:rFonts w:ascii="Times New Roman" w:hAnsi="Times New Roman"/>
              </w:rPr>
            </w:pPr>
            <w:r w:rsidRPr="00D63031">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D63031" w:rsidRDefault="007D5A23" w:rsidP="00730F0F">
            <w:pPr>
              <w:widowControl w:val="0"/>
              <w:autoSpaceDE w:val="0"/>
              <w:autoSpaceDN w:val="0"/>
              <w:adjustRightInd w:val="0"/>
              <w:jc w:val="center"/>
              <w:rPr>
                <w:rFonts w:ascii="Times New Roman" w:hAnsi="Times New Roman"/>
                <w:b/>
                <w:szCs w:val="28"/>
              </w:rPr>
            </w:pPr>
            <w:r w:rsidRPr="00D63031">
              <w:rPr>
                <w:rFonts w:ascii="Times New Roman" w:hAnsi="Times New Roman"/>
                <w:b/>
                <w:szCs w:val="28"/>
              </w:rPr>
              <w:t>10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D63031" w:rsidRDefault="007D5A23" w:rsidP="00730F0F">
            <w:pPr>
              <w:widowControl w:val="0"/>
              <w:autoSpaceDE w:val="0"/>
              <w:autoSpaceDN w:val="0"/>
              <w:adjustRightInd w:val="0"/>
              <w:ind w:right="80"/>
              <w:jc w:val="both"/>
              <w:rPr>
                <w:rFonts w:ascii="Times New Roman" w:hAnsi="Times New Roman"/>
                <w:szCs w:val="28"/>
              </w:rPr>
            </w:pPr>
            <w:r w:rsidRPr="00D63031">
              <w:rPr>
                <w:rFonts w:ascii="Times New Roman" w:hAnsi="Times New Roman"/>
                <w:szCs w:val="28"/>
              </w:rPr>
              <w:t>1.9. Создание безопасных условий при организации образовательного процесса в дошкольных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D63031"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D63031"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D63031" w:rsidRDefault="007D5A23" w:rsidP="00730F0F">
            <w:pPr>
              <w:widowControl w:val="0"/>
              <w:autoSpaceDE w:val="0"/>
              <w:autoSpaceDN w:val="0"/>
              <w:adjustRightInd w:val="0"/>
              <w:ind w:right="80"/>
              <w:jc w:val="both"/>
              <w:rPr>
                <w:rFonts w:ascii="Times New Roman" w:hAnsi="Times New Roman"/>
                <w:szCs w:val="28"/>
              </w:rPr>
            </w:pPr>
            <w:r w:rsidRPr="00D63031">
              <w:rPr>
                <w:rFonts w:ascii="Times New Roman" w:hAnsi="Times New Roman"/>
                <w:szCs w:val="28"/>
              </w:rPr>
              <w:t>1.9.1. Удельный вес числа организаций, здания которых находятся в аварийном состоянии, в общем числе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D63031" w:rsidRDefault="007D5A23" w:rsidP="00730F0F">
            <w:pPr>
              <w:widowControl w:val="0"/>
              <w:autoSpaceDE w:val="0"/>
              <w:autoSpaceDN w:val="0"/>
              <w:adjustRightInd w:val="0"/>
              <w:ind w:left="142"/>
              <w:jc w:val="center"/>
              <w:rPr>
                <w:rFonts w:ascii="Times New Roman" w:hAnsi="Times New Roman"/>
              </w:rPr>
            </w:pPr>
            <w:r w:rsidRPr="00D63031">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D63031" w:rsidRDefault="007D5A23" w:rsidP="00730F0F">
            <w:pPr>
              <w:widowControl w:val="0"/>
              <w:autoSpaceDE w:val="0"/>
              <w:autoSpaceDN w:val="0"/>
              <w:adjustRightInd w:val="0"/>
              <w:jc w:val="center"/>
              <w:rPr>
                <w:rFonts w:ascii="Times New Roman" w:hAnsi="Times New Roman"/>
                <w:b/>
                <w:szCs w:val="28"/>
              </w:rPr>
            </w:pPr>
            <w:r w:rsidRPr="00D63031">
              <w:rPr>
                <w:rFonts w:ascii="Times New Roman" w:hAnsi="Times New Roman"/>
                <w:b/>
                <w:szCs w:val="28"/>
              </w:rPr>
              <w:t>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D63031" w:rsidRDefault="007D5A23" w:rsidP="00730F0F">
            <w:pPr>
              <w:widowControl w:val="0"/>
              <w:autoSpaceDE w:val="0"/>
              <w:autoSpaceDN w:val="0"/>
              <w:adjustRightInd w:val="0"/>
              <w:ind w:right="80"/>
              <w:jc w:val="both"/>
              <w:rPr>
                <w:rFonts w:ascii="Times New Roman" w:hAnsi="Times New Roman"/>
                <w:szCs w:val="28"/>
              </w:rPr>
            </w:pPr>
            <w:r w:rsidRPr="00D63031">
              <w:rPr>
                <w:rFonts w:ascii="Times New Roman" w:hAnsi="Times New Roman"/>
                <w:szCs w:val="28"/>
              </w:rPr>
              <w:t>1.9.2. Удельный вес числа организаций, здания которых требуют капитального ремонта, в общем числе дошкольных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D63031" w:rsidRDefault="007D5A23" w:rsidP="00730F0F">
            <w:pPr>
              <w:widowControl w:val="0"/>
              <w:autoSpaceDE w:val="0"/>
              <w:autoSpaceDN w:val="0"/>
              <w:adjustRightInd w:val="0"/>
              <w:ind w:left="142"/>
              <w:jc w:val="center"/>
              <w:rPr>
                <w:rFonts w:ascii="Times New Roman" w:hAnsi="Times New Roman"/>
              </w:rPr>
            </w:pPr>
            <w:r w:rsidRPr="00D63031">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D63031" w:rsidRDefault="007D5A23" w:rsidP="00730F0F">
            <w:pPr>
              <w:widowControl w:val="0"/>
              <w:autoSpaceDE w:val="0"/>
              <w:autoSpaceDN w:val="0"/>
              <w:adjustRightInd w:val="0"/>
              <w:jc w:val="center"/>
              <w:rPr>
                <w:rFonts w:ascii="Times New Roman" w:hAnsi="Times New Roman"/>
                <w:b/>
                <w:szCs w:val="28"/>
              </w:rPr>
            </w:pPr>
            <w:r w:rsidRPr="00D63031">
              <w:rPr>
                <w:rFonts w:ascii="Times New Roman" w:hAnsi="Times New Roman"/>
                <w:b/>
                <w:szCs w:val="28"/>
              </w:rPr>
              <w:t>12</w:t>
            </w:r>
          </w:p>
        </w:tc>
      </w:tr>
      <w:tr w:rsidR="007D5A23" w:rsidRPr="00803C96" w:rsidTr="00E1025A">
        <w:trPr>
          <w:trHeight w:val="610"/>
        </w:trPr>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outlineLvl w:val="2"/>
              <w:rPr>
                <w:rFonts w:ascii="Times New Roman" w:hAnsi="Times New Roman"/>
                <w:b/>
                <w:szCs w:val="28"/>
              </w:rPr>
            </w:pPr>
            <w:bookmarkStart w:id="3" w:name="Par98"/>
            <w:bookmarkEnd w:id="3"/>
            <w:r w:rsidRPr="00CE2E2B">
              <w:rPr>
                <w:rFonts w:ascii="Times New Roman" w:hAnsi="Times New Roman"/>
                <w:b/>
                <w:szCs w:val="28"/>
              </w:rPr>
              <w:t>2. Сведения о развитии начального общего образования, основного общего образования и среднего общего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100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64,97</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 xml:space="preserve">2.1.3. 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 </w:t>
            </w:r>
            <w:hyperlink w:anchor="Par912" w:history="1">
              <w:r w:rsidRPr="00CE2E2B">
                <w:rPr>
                  <w:rFonts w:ascii="Times New Roman" w:hAnsi="Times New Roman"/>
                  <w:szCs w:val="28"/>
                </w:rPr>
                <w:t>&lt;*&gt;</w:t>
              </w:r>
            </w:hyperlink>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2.2.1. Удельный вес численности лиц, занимающихся во вторую или третью смены, в общей численности учащихся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2.2.2. Удельный вес численности лиц, углубленно изучающих отдельные предметы, в общей численности учащихся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34</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803C96" w:rsidRDefault="007D5A23" w:rsidP="00730F0F">
            <w:pPr>
              <w:widowControl w:val="0"/>
              <w:autoSpaceDE w:val="0"/>
              <w:autoSpaceDN w:val="0"/>
              <w:adjustRightInd w:val="0"/>
              <w:ind w:left="142"/>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803C96" w:rsidRDefault="007D5A23" w:rsidP="00730F0F">
            <w:pPr>
              <w:widowControl w:val="0"/>
              <w:autoSpaceDE w:val="0"/>
              <w:autoSpaceDN w:val="0"/>
              <w:adjustRightInd w:val="0"/>
              <w:jc w:val="center"/>
              <w:rPr>
                <w:rFonts w:ascii="Times New Roman" w:hAnsi="Times New Roman"/>
                <w:b/>
                <w:color w:val="FF0000"/>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5F236A" w:rsidRDefault="007D5A23" w:rsidP="00730F0F">
            <w:pPr>
              <w:widowControl w:val="0"/>
              <w:autoSpaceDE w:val="0"/>
              <w:autoSpaceDN w:val="0"/>
              <w:adjustRightInd w:val="0"/>
              <w:ind w:right="80"/>
              <w:jc w:val="both"/>
              <w:rPr>
                <w:rFonts w:ascii="Times New Roman" w:hAnsi="Times New Roman"/>
                <w:szCs w:val="28"/>
              </w:rPr>
            </w:pPr>
            <w:r w:rsidRPr="005F236A">
              <w:rPr>
                <w:rFonts w:ascii="Times New Roman" w:hAnsi="Times New Roman"/>
                <w:szCs w:val="28"/>
              </w:rPr>
              <w:t>2.3.1. Численность учащихся в общеобразовательных организациях в расчете на 1 педагогического работника.</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5F236A" w:rsidRDefault="007D5A23" w:rsidP="00730F0F">
            <w:pPr>
              <w:widowControl w:val="0"/>
              <w:autoSpaceDE w:val="0"/>
              <w:autoSpaceDN w:val="0"/>
              <w:adjustRightInd w:val="0"/>
              <w:ind w:left="142"/>
              <w:jc w:val="center"/>
              <w:rPr>
                <w:rFonts w:ascii="Times New Roman" w:hAnsi="Times New Roman"/>
              </w:rPr>
            </w:pPr>
            <w:r w:rsidRPr="005F236A">
              <w:rPr>
                <w:rFonts w:ascii="Times New Roman" w:hAnsi="Times New Roman"/>
              </w:rPr>
              <w:t>человек</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5F236A" w:rsidRDefault="007D5A23" w:rsidP="00730F0F">
            <w:pPr>
              <w:widowControl w:val="0"/>
              <w:autoSpaceDE w:val="0"/>
              <w:autoSpaceDN w:val="0"/>
              <w:adjustRightInd w:val="0"/>
              <w:jc w:val="center"/>
              <w:rPr>
                <w:rFonts w:ascii="Times New Roman" w:hAnsi="Times New Roman"/>
                <w:b/>
                <w:szCs w:val="28"/>
              </w:rPr>
            </w:pPr>
            <w:r w:rsidRPr="005F236A">
              <w:rPr>
                <w:rFonts w:ascii="Times New Roman" w:hAnsi="Times New Roman"/>
                <w:b/>
                <w:szCs w:val="28"/>
              </w:rPr>
              <w:t>14,4</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5F236A" w:rsidRDefault="007D5A23" w:rsidP="00730F0F">
            <w:pPr>
              <w:widowControl w:val="0"/>
              <w:autoSpaceDE w:val="0"/>
              <w:autoSpaceDN w:val="0"/>
              <w:adjustRightInd w:val="0"/>
              <w:ind w:right="80"/>
              <w:jc w:val="both"/>
              <w:rPr>
                <w:rFonts w:ascii="Times New Roman" w:hAnsi="Times New Roman"/>
                <w:szCs w:val="28"/>
              </w:rPr>
            </w:pPr>
            <w:r w:rsidRPr="005F236A">
              <w:rPr>
                <w:rFonts w:ascii="Times New Roman" w:hAnsi="Times New Roman"/>
                <w:szCs w:val="28"/>
              </w:rPr>
              <w:t>2.3.2. Удельный вес численности учителей в возрасте до 35 лет в общей численности учителей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5F236A" w:rsidRDefault="007D5A23" w:rsidP="00730F0F">
            <w:pPr>
              <w:widowControl w:val="0"/>
              <w:autoSpaceDE w:val="0"/>
              <w:autoSpaceDN w:val="0"/>
              <w:adjustRightInd w:val="0"/>
              <w:ind w:left="142"/>
              <w:jc w:val="center"/>
              <w:rPr>
                <w:rFonts w:ascii="Times New Roman" w:hAnsi="Times New Roman"/>
              </w:rPr>
            </w:pPr>
            <w:r w:rsidRPr="005F236A">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5F236A" w:rsidRDefault="007D5A23" w:rsidP="00730F0F">
            <w:pPr>
              <w:widowControl w:val="0"/>
              <w:autoSpaceDE w:val="0"/>
              <w:autoSpaceDN w:val="0"/>
              <w:adjustRightInd w:val="0"/>
              <w:jc w:val="center"/>
              <w:rPr>
                <w:rFonts w:ascii="Times New Roman" w:hAnsi="Times New Roman"/>
                <w:b/>
                <w:szCs w:val="28"/>
              </w:rPr>
            </w:pPr>
            <w:r w:rsidRPr="005F236A">
              <w:rPr>
                <w:rFonts w:ascii="Times New Roman" w:hAnsi="Times New Roman"/>
                <w:b/>
                <w:szCs w:val="28"/>
              </w:rPr>
              <w:t>19</w:t>
            </w:r>
          </w:p>
        </w:tc>
      </w:tr>
      <w:tr w:rsidR="007D5A23" w:rsidRPr="00320565"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5F236A" w:rsidRDefault="007D5A23" w:rsidP="00730F0F">
            <w:pPr>
              <w:widowControl w:val="0"/>
              <w:autoSpaceDE w:val="0"/>
              <w:autoSpaceDN w:val="0"/>
              <w:adjustRightInd w:val="0"/>
              <w:ind w:right="80"/>
              <w:jc w:val="both"/>
              <w:rPr>
                <w:rFonts w:ascii="Times New Roman" w:hAnsi="Times New Roman"/>
                <w:szCs w:val="28"/>
              </w:rPr>
            </w:pPr>
            <w:r w:rsidRPr="005F236A">
              <w:rPr>
                <w:rFonts w:ascii="Times New Roman" w:hAnsi="Times New Roman"/>
                <w:szCs w:val="28"/>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5F236A"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5F236A" w:rsidRDefault="007D5A23" w:rsidP="00730F0F">
            <w:pPr>
              <w:widowControl w:val="0"/>
              <w:autoSpaceDE w:val="0"/>
              <w:autoSpaceDN w:val="0"/>
              <w:adjustRightInd w:val="0"/>
              <w:jc w:val="center"/>
              <w:rPr>
                <w:rFonts w:ascii="Times New Roman" w:hAnsi="Times New Roman"/>
                <w:b/>
                <w:szCs w:val="28"/>
              </w:rPr>
            </w:pPr>
          </w:p>
        </w:tc>
      </w:tr>
      <w:tr w:rsidR="007D5A23" w:rsidRPr="00320565"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5F236A" w:rsidRDefault="007D5A23" w:rsidP="00730F0F">
            <w:pPr>
              <w:pStyle w:val="ConsPlusNonformat"/>
              <w:ind w:right="80"/>
              <w:rPr>
                <w:rFonts w:ascii="Times New Roman" w:hAnsi="Times New Roman" w:cs="Times New Roman"/>
                <w:sz w:val="22"/>
                <w:szCs w:val="28"/>
              </w:rPr>
            </w:pPr>
            <w:r w:rsidRPr="005F236A">
              <w:rPr>
                <w:rFonts w:ascii="Times New Roman" w:hAnsi="Times New Roman" w:cs="Times New Roman"/>
                <w:sz w:val="22"/>
                <w:szCs w:val="28"/>
              </w:rPr>
              <w:t xml:space="preserve">    педагогических работников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5F236A" w:rsidRDefault="007D5A23" w:rsidP="00730F0F">
            <w:pPr>
              <w:widowControl w:val="0"/>
              <w:autoSpaceDE w:val="0"/>
              <w:autoSpaceDN w:val="0"/>
              <w:adjustRightInd w:val="0"/>
              <w:ind w:left="142"/>
              <w:jc w:val="center"/>
              <w:rPr>
                <w:rFonts w:ascii="Times New Roman" w:hAnsi="Times New Roman"/>
              </w:rPr>
            </w:pPr>
            <w:r w:rsidRPr="005F236A">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5F236A" w:rsidRDefault="007D5A23" w:rsidP="00730F0F">
            <w:pPr>
              <w:widowControl w:val="0"/>
              <w:autoSpaceDE w:val="0"/>
              <w:autoSpaceDN w:val="0"/>
              <w:adjustRightInd w:val="0"/>
              <w:jc w:val="center"/>
              <w:rPr>
                <w:rFonts w:ascii="Times New Roman" w:hAnsi="Times New Roman"/>
                <w:b/>
                <w:szCs w:val="28"/>
              </w:rPr>
            </w:pPr>
            <w:r w:rsidRPr="005F236A">
              <w:rPr>
                <w:rFonts w:ascii="Times New Roman" w:hAnsi="Times New Roman"/>
                <w:b/>
                <w:szCs w:val="28"/>
              </w:rPr>
              <w:t>102,7</w:t>
            </w:r>
          </w:p>
        </w:tc>
      </w:tr>
      <w:tr w:rsidR="007D5A23" w:rsidRPr="00320565"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5F236A" w:rsidRDefault="007D5A23" w:rsidP="00730F0F">
            <w:pPr>
              <w:pStyle w:val="ConsPlusNonformat"/>
              <w:ind w:right="80"/>
              <w:rPr>
                <w:rFonts w:ascii="Times New Roman" w:hAnsi="Times New Roman" w:cs="Times New Roman"/>
                <w:sz w:val="22"/>
                <w:szCs w:val="28"/>
              </w:rPr>
            </w:pPr>
            <w:r w:rsidRPr="005F236A">
              <w:rPr>
                <w:rFonts w:ascii="Times New Roman" w:hAnsi="Times New Roman" w:cs="Times New Roman"/>
                <w:sz w:val="22"/>
                <w:szCs w:val="28"/>
              </w:rPr>
              <w:t xml:space="preserve">    из них учителей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5F236A" w:rsidRDefault="007D5A23" w:rsidP="00730F0F">
            <w:pPr>
              <w:widowControl w:val="0"/>
              <w:autoSpaceDE w:val="0"/>
              <w:autoSpaceDN w:val="0"/>
              <w:adjustRightInd w:val="0"/>
              <w:ind w:left="142"/>
              <w:jc w:val="center"/>
              <w:rPr>
                <w:rFonts w:ascii="Times New Roman" w:hAnsi="Times New Roman"/>
              </w:rPr>
            </w:pPr>
            <w:r w:rsidRPr="005F236A">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5F236A" w:rsidRDefault="007D5A23" w:rsidP="00730F0F">
            <w:pPr>
              <w:widowControl w:val="0"/>
              <w:autoSpaceDE w:val="0"/>
              <w:autoSpaceDN w:val="0"/>
              <w:adjustRightInd w:val="0"/>
              <w:jc w:val="center"/>
              <w:rPr>
                <w:rFonts w:ascii="Times New Roman" w:hAnsi="Times New Roman"/>
                <w:b/>
                <w:szCs w:val="28"/>
              </w:rPr>
            </w:pPr>
            <w:r w:rsidRPr="005F236A">
              <w:rPr>
                <w:rFonts w:ascii="Times New Roman" w:hAnsi="Times New Roman"/>
                <w:b/>
                <w:szCs w:val="28"/>
              </w:rPr>
              <w:t>103,2</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5F236A" w:rsidRDefault="007D5A23" w:rsidP="00730F0F">
            <w:pPr>
              <w:widowControl w:val="0"/>
              <w:autoSpaceDE w:val="0"/>
              <w:autoSpaceDN w:val="0"/>
              <w:adjustRightInd w:val="0"/>
              <w:ind w:right="80"/>
              <w:jc w:val="both"/>
              <w:rPr>
                <w:rFonts w:ascii="Times New Roman" w:hAnsi="Times New Roman"/>
                <w:szCs w:val="28"/>
                <w:highlight w:val="yellow"/>
              </w:rPr>
            </w:pPr>
            <w:r w:rsidRPr="005F236A">
              <w:rPr>
                <w:rFonts w:ascii="Times New Roman" w:hAnsi="Times New Roman"/>
                <w:szCs w:val="28"/>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5F236A" w:rsidRDefault="007D5A23" w:rsidP="00730F0F">
            <w:pPr>
              <w:widowControl w:val="0"/>
              <w:autoSpaceDE w:val="0"/>
              <w:autoSpaceDN w:val="0"/>
              <w:adjustRightInd w:val="0"/>
              <w:ind w:left="142"/>
              <w:jc w:val="center"/>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5F236A" w:rsidRDefault="007D5A23" w:rsidP="00730F0F">
            <w:pPr>
              <w:widowControl w:val="0"/>
              <w:autoSpaceDE w:val="0"/>
              <w:autoSpaceDN w:val="0"/>
              <w:adjustRightInd w:val="0"/>
              <w:jc w:val="center"/>
              <w:rPr>
                <w:rFonts w:ascii="Times New Roman" w:hAnsi="Times New Roman"/>
                <w:b/>
                <w:szCs w:val="28"/>
                <w:highlight w:val="yellow"/>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5F236A" w:rsidRDefault="007D5A23" w:rsidP="00730F0F">
            <w:pPr>
              <w:widowControl w:val="0"/>
              <w:autoSpaceDE w:val="0"/>
              <w:autoSpaceDN w:val="0"/>
              <w:adjustRightInd w:val="0"/>
              <w:ind w:right="80"/>
              <w:jc w:val="both"/>
              <w:rPr>
                <w:rFonts w:ascii="Times New Roman" w:hAnsi="Times New Roman"/>
                <w:szCs w:val="28"/>
              </w:rPr>
            </w:pPr>
            <w:r w:rsidRPr="005F236A">
              <w:rPr>
                <w:rFonts w:ascii="Times New Roman" w:hAnsi="Times New Roman"/>
                <w:szCs w:val="28"/>
              </w:rPr>
              <w:t>2.4.1. Общая площадь всех помещений общеобразовательных организаций в расчете на одного учащегося.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5F236A" w:rsidRDefault="007D5A23" w:rsidP="00730F0F">
            <w:pPr>
              <w:widowControl w:val="0"/>
              <w:autoSpaceDE w:val="0"/>
              <w:autoSpaceDN w:val="0"/>
              <w:adjustRightInd w:val="0"/>
              <w:ind w:left="142"/>
              <w:jc w:val="center"/>
              <w:rPr>
                <w:rFonts w:ascii="Times New Roman" w:hAnsi="Times New Roman"/>
              </w:rPr>
            </w:pPr>
            <w:r w:rsidRPr="005F236A">
              <w:rPr>
                <w:rFonts w:ascii="Times New Roman" w:hAnsi="Times New Roman"/>
              </w:rPr>
              <w:t>квадратный метр</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5F236A" w:rsidRDefault="007D5A23" w:rsidP="00730F0F">
            <w:pPr>
              <w:widowControl w:val="0"/>
              <w:autoSpaceDE w:val="0"/>
              <w:autoSpaceDN w:val="0"/>
              <w:adjustRightInd w:val="0"/>
              <w:jc w:val="center"/>
              <w:rPr>
                <w:rFonts w:ascii="Times New Roman" w:hAnsi="Times New Roman"/>
                <w:b/>
                <w:szCs w:val="28"/>
              </w:rPr>
            </w:pPr>
            <w:r w:rsidRPr="005F236A">
              <w:rPr>
                <w:rFonts w:ascii="Times New Roman" w:hAnsi="Times New Roman"/>
                <w:b/>
                <w:szCs w:val="28"/>
              </w:rPr>
              <w:t>14,13</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2.4.2. Удельный вес числа организаций, имеющих водопровод, центральное отопление, канализацию, в общем числе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E77AC3" w:rsidRDefault="007D5A23" w:rsidP="00730F0F">
            <w:pPr>
              <w:pStyle w:val="ConsPlusNonformat"/>
              <w:ind w:right="80"/>
              <w:rPr>
                <w:rFonts w:ascii="Times New Roman" w:hAnsi="Times New Roman" w:cs="Times New Roman"/>
                <w:sz w:val="22"/>
                <w:szCs w:val="28"/>
              </w:rPr>
            </w:pPr>
            <w:r w:rsidRPr="00E77AC3">
              <w:rPr>
                <w:rFonts w:ascii="Times New Roman" w:hAnsi="Times New Roman" w:cs="Times New Roman"/>
                <w:sz w:val="22"/>
                <w:szCs w:val="28"/>
              </w:rPr>
              <w:t xml:space="preserve">    водопровод;</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100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E77AC3" w:rsidRDefault="007D5A23" w:rsidP="00730F0F">
            <w:pPr>
              <w:pStyle w:val="ConsPlusNonformat"/>
              <w:ind w:right="80"/>
              <w:rPr>
                <w:rFonts w:ascii="Times New Roman" w:hAnsi="Times New Roman" w:cs="Times New Roman"/>
                <w:sz w:val="22"/>
                <w:szCs w:val="28"/>
              </w:rPr>
            </w:pPr>
            <w:r w:rsidRPr="00E77AC3">
              <w:rPr>
                <w:rFonts w:ascii="Times New Roman" w:hAnsi="Times New Roman" w:cs="Times New Roman"/>
                <w:sz w:val="22"/>
                <w:szCs w:val="28"/>
              </w:rPr>
              <w:t xml:space="preserve">    центральное отопление;</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100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E77AC3" w:rsidRDefault="007D5A23" w:rsidP="00730F0F">
            <w:pPr>
              <w:pStyle w:val="ConsPlusNonformat"/>
              <w:ind w:right="80"/>
              <w:rPr>
                <w:rFonts w:ascii="Times New Roman" w:hAnsi="Times New Roman" w:cs="Times New Roman"/>
                <w:sz w:val="22"/>
                <w:szCs w:val="28"/>
              </w:rPr>
            </w:pPr>
            <w:r w:rsidRPr="00E77AC3">
              <w:rPr>
                <w:rFonts w:ascii="Times New Roman" w:hAnsi="Times New Roman" w:cs="Times New Roman"/>
                <w:sz w:val="22"/>
                <w:szCs w:val="28"/>
              </w:rPr>
              <w:t xml:space="preserve">    канализацию.</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100</w:t>
            </w:r>
          </w:p>
        </w:tc>
      </w:tr>
      <w:tr w:rsidR="007D5A23" w:rsidRPr="00803C96" w:rsidTr="00E1025A">
        <w:trPr>
          <w:trHeight w:val="660"/>
        </w:trPr>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2.4.3. Число персональных компьютеров, используемых в учебных целях, в расчете на 100 учащихся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E77AC3" w:rsidRDefault="007D5A23" w:rsidP="00730F0F">
            <w:pPr>
              <w:pStyle w:val="ConsPlusNonformat"/>
              <w:ind w:right="80"/>
              <w:rPr>
                <w:rFonts w:ascii="Times New Roman" w:hAnsi="Times New Roman" w:cs="Times New Roman"/>
                <w:sz w:val="22"/>
                <w:szCs w:val="28"/>
              </w:rPr>
            </w:pPr>
            <w:r w:rsidRPr="00E77AC3">
              <w:rPr>
                <w:rFonts w:ascii="Times New Roman" w:hAnsi="Times New Roman" w:cs="Times New Roman"/>
                <w:sz w:val="22"/>
                <w:szCs w:val="28"/>
              </w:rPr>
              <w:t xml:space="preserve">    всего;</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единица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14</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E77AC3" w:rsidRDefault="007D5A23" w:rsidP="00730F0F">
            <w:pPr>
              <w:pStyle w:val="ConsPlusNonformat"/>
              <w:ind w:right="80"/>
              <w:rPr>
                <w:rFonts w:ascii="Times New Roman" w:hAnsi="Times New Roman" w:cs="Times New Roman"/>
                <w:sz w:val="22"/>
                <w:szCs w:val="28"/>
              </w:rPr>
            </w:pPr>
            <w:r w:rsidRPr="00E77AC3">
              <w:rPr>
                <w:rFonts w:ascii="Times New Roman" w:hAnsi="Times New Roman" w:cs="Times New Roman"/>
                <w:sz w:val="22"/>
                <w:szCs w:val="28"/>
              </w:rPr>
              <w:t xml:space="preserve">    имеющих доступ к Интернету.</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единица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13,8</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E77AC3" w:rsidRDefault="007D5A23" w:rsidP="00E77AC3">
            <w:pPr>
              <w:pStyle w:val="ConsPlusNonformat"/>
              <w:ind w:right="80"/>
              <w:rPr>
                <w:rFonts w:ascii="Times New Roman" w:hAnsi="Times New Roman" w:cs="Times New Roman"/>
                <w:sz w:val="22"/>
                <w:szCs w:val="28"/>
              </w:rPr>
            </w:pPr>
            <w:r w:rsidRPr="00E77AC3">
              <w:rPr>
                <w:rFonts w:ascii="Times New Roman" w:hAnsi="Times New Roman" w:cs="Times New Roman"/>
                <w:sz w:val="22"/>
                <w:szCs w:val="28"/>
              </w:rPr>
              <w:t>2.4.4. Удельный вес числа общеобразовательных организаций, имеющих скорость подключения к сети Интернет от 1 Мбит/с и выше, в общем числе общеобразовательных организаций, подключенных к сети Интернет.</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100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32</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81</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E77AC3" w:rsidRDefault="007D5A23" w:rsidP="00730F0F">
            <w:pPr>
              <w:pStyle w:val="ConsPlusNormal"/>
              <w:ind w:firstLine="540"/>
              <w:jc w:val="both"/>
              <w:rPr>
                <w:rFonts w:ascii="Times New Roman" w:hAnsi="Times New Roman" w:cs="Times New Roman"/>
                <w:sz w:val="24"/>
                <w:szCs w:val="24"/>
              </w:rPr>
            </w:pPr>
            <w:r w:rsidRPr="00E77AC3">
              <w:rPr>
                <w:rFonts w:ascii="Times New Roman" w:hAnsi="Times New Roman" w:cs="Times New Roman"/>
                <w:sz w:val="24"/>
                <w:szCs w:val="24"/>
              </w:rPr>
              <w:t>2.5.3. Структура численности лиц с ограниченными возможностями здоровья (за исключением детей-инвалидов), обучающихся в отдельных классах общеобразовательных организаций и в отдельных общеобразовательных организациях, осуществляющих обучение по адаптированным основным общеобразовательным программам:</w:t>
            </w:r>
          </w:p>
          <w:p w:rsidR="007D5A23" w:rsidRPr="00E77AC3" w:rsidRDefault="007D5A23" w:rsidP="00730F0F">
            <w:pPr>
              <w:pStyle w:val="ConsPlusNormal"/>
              <w:ind w:firstLine="540"/>
              <w:jc w:val="both"/>
              <w:rPr>
                <w:rFonts w:ascii="Times New Roman" w:hAnsi="Times New Roman" w:cs="Times New Roman"/>
                <w:sz w:val="24"/>
                <w:szCs w:val="24"/>
              </w:rPr>
            </w:pPr>
            <w:r w:rsidRPr="00E77AC3">
              <w:rPr>
                <w:rFonts w:ascii="Times New Roman" w:hAnsi="Times New Roman" w:cs="Times New Roman"/>
                <w:sz w:val="24"/>
                <w:szCs w:val="24"/>
              </w:rPr>
              <w:t>с нарушениями слуха: глухие, слабослышащие, позднооглохшие;</w:t>
            </w:r>
          </w:p>
          <w:p w:rsidR="007D5A23" w:rsidRPr="00E77AC3" w:rsidRDefault="007D5A23" w:rsidP="00730F0F">
            <w:pPr>
              <w:pStyle w:val="ConsPlusNormal"/>
              <w:ind w:firstLine="540"/>
              <w:jc w:val="both"/>
              <w:rPr>
                <w:rFonts w:ascii="Times New Roman" w:hAnsi="Times New Roman" w:cs="Times New Roman"/>
                <w:sz w:val="24"/>
                <w:szCs w:val="24"/>
              </w:rPr>
            </w:pPr>
            <w:r w:rsidRPr="00E77AC3">
              <w:rPr>
                <w:rFonts w:ascii="Times New Roman" w:hAnsi="Times New Roman" w:cs="Times New Roman"/>
                <w:sz w:val="24"/>
                <w:szCs w:val="24"/>
              </w:rPr>
              <w:t>с тяжелыми нарушениями речи;</w:t>
            </w:r>
          </w:p>
          <w:p w:rsidR="007D5A23" w:rsidRPr="00E77AC3" w:rsidRDefault="007D5A23" w:rsidP="00730F0F">
            <w:pPr>
              <w:pStyle w:val="ConsPlusNormal"/>
              <w:ind w:firstLine="540"/>
              <w:jc w:val="both"/>
              <w:rPr>
                <w:rFonts w:ascii="Times New Roman" w:hAnsi="Times New Roman" w:cs="Times New Roman"/>
                <w:sz w:val="24"/>
                <w:szCs w:val="24"/>
              </w:rPr>
            </w:pPr>
            <w:r w:rsidRPr="00E77AC3">
              <w:rPr>
                <w:rFonts w:ascii="Times New Roman" w:hAnsi="Times New Roman" w:cs="Times New Roman"/>
                <w:sz w:val="24"/>
                <w:szCs w:val="24"/>
              </w:rPr>
              <w:t>с нарушениями зрения: слепые, слабовидящие;</w:t>
            </w:r>
          </w:p>
          <w:p w:rsidR="007D5A23" w:rsidRPr="00E77AC3" w:rsidRDefault="007D5A23" w:rsidP="00730F0F">
            <w:pPr>
              <w:pStyle w:val="ConsPlusNormal"/>
              <w:ind w:firstLine="540"/>
              <w:jc w:val="both"/>
              <w:rPr>
                <w:rFonts w:ascii="Times New Roman" w:hAnsi="Times New Roman" w:cs="Times New Roman"/>
                <w:sz w:val="24"/>
                <w:szCs w:val="24"/>
              </w:rPr>
            </w:pPr>
            <w:r w:rsidRPr="00E77AC3">
              <w:rPr>
                <w:rFonts w:ascii="Times New Roman" w:hAnsi="Times New Roman" w:cs="Times New Roman"/>
                <w:sz w:val="24"/>
                <w:szCs w:val="24"/>
              </w:rPr>
              <w:t>с умственной отсталостью (интеллектуальными нарушениями);</w:t>
            </w:r>
          </w:p>
          <w:p w:rsidR="007D5A23" w:rsidRPr="00E77AC3" w:rsidRDefault="007D5A23" w:rsidP="00730F0F">
            <w:pPr>
              <w:pStyle w:val="ConsPlusNormal"/>
              <w:ind w:firstLine="540"/>
              <w:jc w:val="both"/>
              <w:rPr>
                <w:rFonts w:ascii="Times New Roman" w:hAnsi="Times New Roman" w:cs="Times New Roman"/>
                <w:sz w:val="24"/>
                <w:szCs w:val="24"/>
              </w:rPr>
            </w:pPr>
            <w:r w:rsidRPr="00E77AC3">
              <w:rPr>
                <w:rFonts w:ascii="Times New Roman" w:hAnsi="Times New Roman" w:cs="Times New Roman"/>
                <w:sz w:val="24"/>
                <w:szCs w:val="24"/>
              </w:rPr>
              <w:t>с задержкой психического развития;</w:t>
            </w:r>
          </w:p>
          <w:p w:rsidR="007D5A23" w:rsidRPr="00E77AC3" w:rsidRDefault="007D5A23" w:rsidP="00730F0F">
            <w:pPr>
              <w:pStyle w:val="ConsPlusNormal"/>
              <w:ind w:firstLine="540"/>
              <w:jc w:val="both"/>
              <w:rPr>
                <w:rFonts w:ascii="Times New Roman" w:hAnsi="Times New Roman" w:cs="Times New Roman"/>
                <w:sz w:val="24"/>
                <w:szCs w:val="24"/>
              </w:rPr>
            </w:pPr>
            <w:r w:rsidRPr="00E77AC3">
              <w:rPr>
                <w:rFonts w:ascii="Times New Roman" w:hAnsi="Times New Roman" w:cs="Times New Roman"/>
                <w:sz w:val="24"/>
                <w:szCs w:val="24"/>
              </w:rPr>
              <w:t>с нарушениями опорно-двигательного аппарата;</w:t>
            </w:r>
          </w:p>
          <w:p w:rsidR="007D5A23" w:rsidRPr="00E77AC3" w:rsidRDefault="007D5A23" w:rsidP="00730F0F">
            <w:pPr>
              <w:pStyle w:val="ConsPlusNormal"/>
              <w:ind w:firstLine="540"/>
              <w:jc w:val="both"/>
              <w:rPr>
                <w:rFonts w:ascii="Times New Roman" w:hAnsi="Times New Roman" w:cs="Times New Roman"/>
                <w:sz w:val="24"/>
                <w:szCs w:val="24"/>
              </w:rPr>
            </w:pPr>
            <w:r w:rsidRPr="00E77AC3">
              <w:rPr>
                <w:rFonts w:ascii="Times New Roman" w:hAnsi="Times New Roman" w:cs="Times New Roman"/>
                <w:sz w:val="24"/>
                <w:szCs w:val="24"/>
              </w:rPr>
              <w:t>с расстройствами аутистического спектра;</w:t>
            </w:r>
          </w:p>
          <w:p w:rsidR="007D5A23" w:rsidRPr="00E77AC3" w:rsidRDefault="007D5A23" w:rsidP="00730F0F">
            <w:pPr>
              <w:pStyle w:val="ConsPlusNormal"/>
              <w:ind w:firstLine="540"/>
              <w:jc w:val="both"/>
              <w:rPr>
                <w:rFonts w:ascii="Times New Roman" w:hAnsi="Times New Roman" w:cs="Times New Roman"/>
                <w:sz w:val="24"/>
                <w:szCs w:val="24"/>
              </w:rPr>
            </w:pPr>
            <w:r w:rsidRPr="00E77AC3">
              <w:rPr>
                <w:rFonts w:ascii="Times New Roman" w:hAnsi="Times New Roman" w:cs="Times New Roman"/>
                <w:sz w:val="24"/>
                <w:szCs w:val="24"/>
              </w:rPr>
              <w:t>со сложными дефектами (множественными нарушениями);</w:t>
            </w:r>
          </w:p>
          <w:p w:rsidR="007D5A23" w:rsidRPr="00E77AC3" w:rsidRDefault="007D5A23" w:rsidP="00730F0F">
            <w:pPr>
              <w:widowControl w:val="0"/>
              <w:autoSpaceDE w:val="0"/>
              <w:autoSpaceDN w:val="0"/>
              <w:adjustRightInd w:val="0"/>
              <w:ind w:right="80"/>
              <w:jc w:val="both"/>
              <w:rPr>
                <w:rFonts w:ascii="Times New Roman" w:hAnsi="Times New Roman"/>
                <w:sz w:val="24"/>
                <w:szCs w:val="24"/>
              </w:rPr>
            </w:pPr>
            <w:r w:rsidRPr="00E77AC3">
              <w:rPr>
                <w:rFonts w:ascii="Times New Roman" w:hAnsi="Times New Roman"/>
                <w:sz w:val="24"/>
                <w:szCs w:val="24"/>
              </w:rPr>
              <w:t xml:space="preserve">         с другими ограниченными возможностями здоровья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E77AC3" w:rsidRDefault="007D5A23" w:rsidP="00730F0F">
            <w:pPr>
              <w:widowControl w:val="0"/>
              <w:autoSpaceDE w:val="0"/>
              <w:autoSpaceDN w:val="0"/>
              <w:adjustRightInd w:val="0"/>
              <w:ind w:left="142"/>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E77AC3" w:rsidRDefault="007D5A23" w:rsidP="00730F0F">
            <w:pPr>
              <w:widowControl w:val="0"/>
              <w:autoSpaceDE w:val="0"/>
              <w:autoSpaceDN w:val="0"/>
              <w:adjustRightInd w:val="0"/>
              <w:jc w:val="center"/>
              <w:rPr>
                <w:rFonts w:ascii="Times New Roman" w:hAnsi="Times New Roman"/>
                <w:b/>
                <w:sz w:val="24"/>
                <w:szCs w:val="24"/>
              </w:rPr>
            </w:pPr>
          </w:p>
          <w:p w:rsidR="007D5A23" w:rsidRPr="00E77AC3" w:rsidRDefault="007D5A23" w:rsidP="00730F0F">
            <w:pPr>
              <w:widowControl w:val="0"/>
              <w:autoSpaceDE w:val="0"/>
              <w:autoSpaceDN w:val="0"/>
              <w:adjustRightInd w:val="0"/>
              <w:jc w:val="center"/>
              <w:rPr>
                <w:rFonts w:ascii="Times New Roman" w:hAnsi="Times New Roman"/>
                <w:b/>
                <w:sz w:val="24"/>
                <w:szCs w:val="24"/>
              </w:rPr>
            </w:pPr>
          </w:p>
          <w:p w:rsidR="007D5A23" w:rsidRPr="00E77AC3" w:rsidRDefault="007D5A23" w:rsidP="00730F0F">
            <w:pPr>
              <w:widowControl w:val="0"/>
              <w:autoSpaceDE w:val="0"/>
              <w:autoSpaceDN w:val="0"/>
              <w:adjustRightInd w:val="0"/>
              <w:jc w:val="center"/>
              <w:rPr>
                <w:rFonts w:ascii="Times New Roman" w:hAnsi="Times New Roman"/>
                <w:b/>
                <w:sz w:val="24"/>
                <w:szCs w:val="24"/>
              </w:rPr>
            </w:pPr>
          </w:p>
          <w:p w:rsidR="007D5A23" w:rsidRDefault="007D5A23" w:rsidP="00E77AC3">
            <w:pPr>
              <w:widowControl w:val="0"/>
              <w:autoSpaceDE w:val="0"/>
              <w:autoSpaceDN w:val="0"/>
              <w:adjustRightInd w:val="0"/>
              <w:spacing w:after="0"/>
              <w:jc w:val="center"/>
              <w:rPr>
                <w:rFonts w:ascii="Times New Roman" w:hAnsi="Times New Roman"/>
                <w:b/>
                <w:sz w:val="24"/>
                <w:szCs w:val="24"/>
              </w:rPr>
            </w:pPr>
          </w:p>
          <w:p w:rsidR="007D5A23" w:rsidRPr="00E77AC3" w:rsidRDefault="007D5A23" w:rsidP="00E77AC3">
            <w:pPr>
              <w:widowControl w:val="0"/>
              <w:autoSpaceDE w:val="0"/>
              <w:autoSpaceDN w:val="0"/>
              <w:adjustRightInd w:val="0"/>
              <w:spacing w:after="0"/>
              <w:jc w:val="center"/>
              <w:rPr>
                <w:rFonts w:ascii="Times New Roman" w:hAnsi="Times New Roman"/>
                <w:b/>
                <w:sz w:val="24"/>
                <w:szCs w:val="24"/>
              </w:rPr>
            </w:pPr>
            <w:r w:rsidRPr="00E77AC3">
              <w:rPr>
                <w:rFonts w:ascii="Times New Roman" w:hAnsi="Times New Roman"/>
                <w:b/>
                <w:sz w:val="24"/>
                <w:szCs w:val="24"/>
              </w:rPr>
              <w:t>53</w:t>
            </w:r>
          </w:p>
          <w:p w:rsidR="007D5A23" w:rsidRPr="00E77AC3" w:rsidRDefault="007D5A23" w:rsidP="00E77AC3">
            <w:pPr>
              <w:widowControl w:val="0"/>
              <w:autoSpaceDE w:val="0"/>
              <w:autoSpaceDN w:val="0"/>
              <w:adjustRightInd w:val="0"/>
              <w:spacing w:after="0"/>
              <w:jc w:val="center"/>
              <w:rPr>
                <w:rFonts w:ascii="Times New Roman" w:hAnsi="Times New Roman"/>
                <w:b/>
                <w:sz w:val="24"/>
                <w:szCs w:val="24"/>
              </w:rPr>
            </w:pPr>
          </w:p>
          <w:p w:rsidR="007D5A23" w:rsidRPr="00E77AC3" w:rsidRDefault="007D5A23" w:rsidP="00E77AC3">
            <w:pPr>
              <w:widowControl w:val="0"/>
              <w:autoSpaceDE w:val="0"/>
              <w:autoSpaceDN w:val="0"/>
              <w:adjustRightInd w:val="0"/>
              <w:spacing w:after="0"/>
              <w:jc w:val="center"/>
              <w:rPr>
                <w:rFonts w:ascii="Times New Roman" w:hAnsi="Times New Roman"/>
                <w:b/>
                <w:sz w:val="24"/>
                <w:szCs w:val="24"/>
              </w:rPr>
            </w:pPr>
            <w:r w:rsidRPr="00E77AC3">
              <w:rPr>
                <w:rFonts w:ascii="Times New Roman" w:hAnsi="Times New Roman"/>
                <w:b/>
                <w:sz w:val="24"/>
                <w:szCs w:val="24"/>
              </w:rPr>
              <w:t>105</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 xml:space="preserve">2.6.1. </w:t>
            </w:r>
            <w:r w:rsidRPr="00CE2E2B">
              <w:rPr>
                <w:rFonts w:ascii="Times New Roman" w:hAnsi="Times New Roman"/>
              </w:rP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 &lt;*&gt;</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100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rP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pStyle w:val="ConsPlusNonformat"/>
              <w:ind w:right="80"/>
              <w:rPr>
                <w:rFonts w:ascii="Times New Roman" w:hAnsi="Times New Roman" w:cs="Times New Roman"/>
                <w:sz w:val="24"/>
                <w:szCs w:val="24"/>
              </w:rPr>
            </w:pPr>
            <w:r w:rsidRPr="00CE2E2B">
              <w:rPr>
                <w:rFonts w:ascii="Times New Roman" w:hAnsi="Times New Roman" w:cs="Times New Roman"/>
                <w:sz w:val="24"/>
                <w:szCs w:val="24"/>
              </w:rPr>
              <w:t xml:space="preserve">    по математике;</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балл</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53,36</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pStyle w:val="ConsPlusNonformat"/>
              <w:ind w:right="80"/>
              <w:rPr>
                <w:rFonts w:ascii="Times New Roman" w:hAnsi="Times New Roman" w:cs="Times New Roman"/>
                <w:sz w:val="24"/>
                <w:szCs w:val="24"/>
              </w:rPr>
            </w:pPr>
            <w:r w:rsidRPr="00CE2E2B">
              <w:rPr>
                <w:rFonts w:ascii="Times New Roman" w:hAnsi="Times New Roman" w:cs="Times New Roman"/>
                <w:sz w:val="24"/>
                <w:szCs w:val="24"/>
              </w:rPr>
              <w:t xml:space="preserve">    по русскому языку.</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балл</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69,23</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pStyle w:val="ConsPlusNonformat"/>
              <w:ind w:right="80"/>
              <w:rPr>
                <w:rFonts w:ascii="Times New Roman" w:hAnsi="Times New Roman" w:cs="Times New Roman"/>
                <w:sz w:val="24"/>
                <w:szCs w:val="24"/>
              </w:rPr>
            </w:pPr>
            <w:r w:rsidRPr="00CE2E2B">
              <w:rPr>
                <w:rFonts w:ascii="Times New Roman" w:hAnsi="Times New Roman" w:cs="Times New Roman"/>
                <w:sz w:val="24"/>
                <w:szCs w:val="24"/>
              </w:rPr>
              <w:t xml:space="preserve">    по математике;</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балл</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15,18</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pStyle w:val="ConsPlusNonformat"/>
              <w:ind w:right="80"/>
              <w:rPr>
                <w:rFonts w:ascii="Times New Roman" w:hAnsi="Times New Roman" w:cs="Times New Roman"/>
                <w:sz w:val="24"/>
                <w:szCs w:val="24"/>
              </w:rPr>
            </w:pPr>
            <w:r w:rsidRPr="00CE2E2B">
              <w:rPr>
                <w:rFonts w:ascii="Times New Roman" w:hAnsi="Times New Roman" w:cs="Times New Roman"/>
                <w:sz w:val="24"/>
                <w:szCs w:val="24"/>
              </w:rPr>
              <w:t xml:space="preserve">    по русскому языку.</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балл</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31,21</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rPr>
              <w:t>2.6.4.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pStyle w:val="ConsPlusNonformat"/>
              <w:ind w:right="80"/>
              <w:rPr>
                <w:rFonts w:ascii="Times New Roman" w:hAnsi="Times New Roman" w:cs="Times New Roman"/>
                <w:sz w:val="24"/>
                <w:szCs w:val="24"/>
              </w:rPr>
            </w:pPr>
            <w:r w:rsidRPr="00CE2E2B">
              <w:rPr>
                <w:rFonts w:ascii="Times New Roman" w:hAnsi="Times New Roman" w:cs="Times New Roman"/>
                <w:sz w:val="24"/>
                <w:szCs w:val="24"/>
              </w:rPr>
              <w:t xml:space="preserve">    по математике;</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pStyle w:val="ConsPlusNonformat"/>
              <w:ind w:right="80"/>
              <w:rPr>
                <w:rFonts w:ascii="Times New Roman" w:hAnsi="Times New Roman" w:cs="Times New Roman"/>
                <w:sz w:val="24"/>
                <w:szCs w:val="24"/>
              </w:rPr>
            </w:pPr>
            <w:r w:rsidRPr="00CE2E2B">
              <w:rPr>
                <w:rFonts w:ascii="Times New Roman" w:hAnsi="Times New Roman" w:cs="Times New Roman"/>
                <w:sz w:val="24"/>
                <w:szCs w:val="24"/>
              </w:rPr>
              <w:t xml:space="preserve">    по русскому языку.</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2.6.5. 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pStyle w:val="ConsPlusNonformat"/>
              <w:ind w:right="80"/>
              <w:rPr>
                <w:rFonts w:ascii="Times New Roman" w:hAnsi="Times New Roman" w:cs="Times New Roman"/>
                <w:sz w:val="24"/>
                <w:szCs w:val="24"/>
              </w:rPr>
            </w:pPr>
            <w:r w:rsidRPr="00CE2E2B">
              <w:rPr>
                <w:rFonts w:ascii="Times New Roman" w:hAnsi="Times New Roman" w:cs="Times New Roman"/>
                <w:sz w:val="24"/>
                <w:szCs w:val="24"/>
              </w:rPr>
              <w:t xml:space="preserve">    по математике;</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2,27</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pStyle w:val="ConsPlusNonformat"/>
              <w:ind w:right="80"/>
              <w:rPr>
                <w:rFonts w:ascii="Times New Roman" w:hAnsi="Times New Roman" w:cs="Times New Roman"/>
                <w:sz w:val="24"/>
                <w:szCs w:val="24"/>
              </w:rPr>
            </w:pPr>
            <w:r w:rsidRPr="00CE2E2B">
              <w:rPr>
                <w:rFonts w:ascii="Times New Roman" w:hAnsi="Times New Roman" w:cs="Times New Roman"/>
                <w:sz w:val="24"/>
                <w:szCs w:val="24"/>
              </w:rPr>
              <w:t xml:space="preserve">    по русскому языку.</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1,44</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2.7.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2.7.1. Удельный вес лиц, обеспеченных горячим питанием, в общей численности обучающихся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Pr>
                <w:rFonts w:ascii="Times New Roman" w:hAnsi="Times New Roman"/>
                <w:b/>
                <w:szCs w:val="28"/>
              </w:rPr>
              <w:t>96</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2.7.2.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33</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2.7.3. Удельный вес числа организаций, имеющих физкультурные залы, в общем числе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100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2.7.4. Удельный вес числа организаций, имеющих плавательные бассейны, в общем числе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22</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2.8.1. Темп роста числа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100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F71AAB" w:rsidRDefault="007D5A23" w:rsidP="00730F0F">
            <w:pPr>
              <w:widowControl w:val="0"/>
              <w:autoSpaceDE w:val="0"/>
              <w:autoSpaceDN w:val="0"/>
              <w:adjustRightInd w:val="0"/>
              <w:ind w:right="80"/>
              <w:jc w:val="both"/>
              <w:rPr>
                <w:rFonts w:ascii="Times New Roman" w:hAnsi="Times New Roman"/>
                <w:szCs w:val="28"/>
              </w:rPr>
            </w:pPr>
            <w:r w:rsidRPr="00F71AAB">
              <w:rPr>
                <w:rFonts w:ascii="Times New Roman" w:hAnsi="Times New Roman"/>
                <w:szCs w:val="28"/>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803C96" w:rsidRDefault="007D5A23" w:rsidP="00730F0F">
            <w:pPr>
              <w:widowControl w:val="0"/>
              <w:autoSpaceDE w:val="0"/>
              <w:autoSpaceDN w:val="0"/>
              <w:adjustRightInd w:val="0"/>
              <w:ind w:left="142"/>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803C96" w:rsidRDefault="007D5A23" w:rsidP="00730F0F">
            <w:pPr>
              <w:widowControl w:val="0"/>
              <w:autoSpaceDE w:val="0"/>
              <w:autoSpaceDN w:val="0"/>
              <w:adjustRightInd w:val="0"/>
              <w:jc w:val="center"/>
              <w:rPr>
                <w:rFonts w:ascii="Times New Roman" w:hAnsi="Times New Roman"/>
                <w:b/>
                <w:color w:val="FF0000"/>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5F236A" w:rsidRDefault="007D5A23" w:rsidP="00730F0F">
            <w:pPr>
              <w:widowControl w:val="0"/>
              <w:autoSpaceDE w:val="0"/>
              <w:autoSpaceDN w:val="0"/>
              <w:adjustRightInd w:val="0"/>
              <w:ind w:right="80"/>
              <w:jc w:val="both"/>
              <w:rPr>
                <w:rFonts w:ascii="Times New Roman" w:hAnsi="Times New Roman"/>
                <w:szCs w:val="28"/>
              </w:rPr>
            </w:pPr>
            <w:r w:rsidRPr="005F236A">
              <w:rPr>
                <w:rFonts w:ascii="Times New Roman" w:hAnsi="Times New Roman"/>
                <w:szCs w:val="28"/>
              </w:rPr>
              <w:t>2.9.1. Общий объем финансовых средств, поступивших в общеобразовательные организации, в расчете на одного учащегося.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5F236A" w:rsidRDefault="007D5A23" w:rsidP="00730F0F">
            <w:pPr>
              <w:widowControl w:val="0"/>
              <w:autoSpaceDE w:val="0"/>
              <w:autoSpaceDN w:val="0"/>
              <w:adjustRightInd w:val="0"/>
              <w:ind w:left="142"/>
              <w:jc w:val="center"/>
              <w:rPr>
                <w:rFonts w:ascii="Times New Roman" w:hAnsi="Times New Roman"/>
              </w:rPr>
            </w:pPr>
            <w:r w:rsidRPr="005F236A">
              <w:rPr>
                <w:rFonts w:ascii="Times New Roman" w:hAnsi="Times New Roman"/>
              </w:rPr>
              <w:t>тысяча рублей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5F236A" w:rsidRDefault="007D5A23" w:rsidP="00F71AAB">
            <w:pPr>
              <w:widowControl w:val="0"/>
              <w:autoSpaceDE w:val="0"/>
              <w:autoSpaceDN w:val="0"/>
              <w:adjustRightInd w:val="0"/>
              <w:jc w:val="center"/>
              <w:rPr>
                <w:rFonts w:ascii="Times New Roman" w:hAnsi="Times New Roman"/>
                <w:b/>
                <w:szCs w:val="28"/>
              </w:rPr>
            </w:pPr>
            <w:r w:rsidRPr="005F236A">
              <w:rPr>
                <w:rFonts w:ascii="Times New Roman" w:hAnsi="Times New Roman"/>
                <w:b/>
                <w:szCs w:val="28"/>
              </w:rPr>
              <w:t>71,9</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5F236A" w:rsidRDefault="007D5A23" w:rsidP="00730F0F">
            <w:pPr>
              <w:widowControl w:val="0"/>
              <w:autoSpaceDE w:val="0"/>
              <w:autoSpaceDN w:val="0"/>
              <w:adjustRightInd w:val="0"/>
              <w:ind w:right="80"/>
              <w:jc w:val="both"/>
              <w:rPr>
                <w:rFonts w:ascii="Times New Roman" w:hAnsi="Times New Roman"/>
                <w:szCs w:val="28"/>
              </w:rPr>
            </w:pPr>
            <w:r w:rsidRPr="005F236A">
              <w:rPr>
                <w:rFonts w:ascii="Times New Roman" w:hAnsi="Times New Roman"/>
                <w:szCs w:val="28"/>
              </w:rPr>
              <w:t>2.9.2. Удельный вес финансовых средств от приносящей доход деятельности в общем объеме финансовых средств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5F236A" w:rsidRDefault="007D5A23" w:rsidP="00730F0F">
            <w:pPr>
              <w:widowControl w:val="0"/>
              <w:autoSpaceDE w:val="0"/>
              <w:autoSpaceDN w:val="0"/>
              <w:adjustRightInd w:val="0"/>
              <w:ind w:left="142"/>
              <w:jc w:val="center"/>
              <w:rPr>
                <w:rFonts w:ascii="Times New Roman" w:hAnsi="Times New Roman"/>
              </w:rPr>
            </w:pPr>
            <w:r w:rsidRPr="005F236A">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5F236A" w:rsidRDefault="007D5A23" w:rsidP="00F71AAB">
            <w:pPr>
              <w:widowControl w:val="0"/>
              <w:autoSpaceDE w:val="0"/>
              <w:autoSpaceDN w:val="0"/>
              <w:adjustRightInd w:val="0"/>
              <w:jc w:val="center"/>
              <w:rPr>
                <w:rFonts w:ascii="Times New Roman" w:hAnsi="Times New Roman"/>
                <w:b/>
                <w:szCs w:val="28"/>
              </w:rPr>
            </w:pPr>
            <w:r w:rsidRPr="005F236A">
              <w:rPr>
                <w:rFonts w:ascii="Times New Roman" w:hAnsi="Times New Roman"/>
                <w:b/>
                <w:szCs w:val="28"/>
              </w:rPr>
              <w:t>2,2</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2.10. Создание безопасных условий при организации образовательного процесса в общеобразовательных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2.10.1. Удельный вес числа организаций, имеющих пожарные краны и рукава, в общем числе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78</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2.10.2. Удельный вес числа организаций, имеющих дымовые извещатели, в общем числе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100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2.10.3. Удельный вес числа организаций, имеющих "тревожную кнопку", в общем числе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100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2.10.4. Удельный вес числа организаций, имеющих охрану, в общем числе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100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2.10.5. Удельный вес числа организаций, имеющих систему видеонаблюдения, в общем числе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100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2.10.6. Удельный вес числа организаций, здания которых находятся в аварийном состоянии, в общем числе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2.10.7. Удельный вес числа организаций, здания которых требуют капитального ремонта, в общем числе общеобразовательных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Pr>
                <w:rFonts w:ascii="Times New Roman" w:hAnsi="Times New Roman"/>
                <w:b/>
                <w:szCs w:val="28"/>
              </w:rPr>
              <w:t>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outlineLvl w:val="1"/>
              <w:rPr>
                <w:rFonts w:ascii="Times New Roman" w:hAnsi="Times New Roman"/>
                <w:b/>
                <w:szCs w:val="28"/>
              </w:rPr>
            </w:pPr>
            <w:bookmarkStart w:id="4" w:name="Par216"/>
            <w:bookmarkStart w:id="5" w:name="Par577"/>
            <w:bookmarkEnd w:id="4"/>
            <w:bookmarkEnd w:id="5"/>
            <w:r w:rsidRPr="00CE2E2B">
              <w:rPr>
                <w:rFonts w:ascii="Times New Roman" w:hAnsi="Times New Roman"/>
                <w:b/>
                <w:szCs w:val="28"/>
              </w:rPr>
              <w:t>III. Дополнительное 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outlineLvl w:val="2"/>
              <w:rPr>
                <w:rFonts w:ascii="Times New Roman" w:hAnsi="Times New Roman"/>
                <w:b/>
                <w:szCs w:val="28"/>
              </w:rPr>
            </w:pPr>
            <w:bookmarkStart w:id="6" w:name="Par579"/>
            <w:bookmarkEnd w:id="6"/>
            <w:r w:rsidRPr="00CE2E2B">
              <w:rPr>
                <w:rFonts w:ascii="Times New Roman" w:hAnsi="Times New Roman"/>
                <w:b/>
                <w:szCs w:val="28"/>
              </w:rPr>
              <w:t>5. Сведения о развитии дополнительного образования детей и взрослых</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5.1. Численность населения, обучающегося по дополнительным общеобразовательным программам</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5567</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CE2E2B" w:rsidRDefault="007D5A23" w:rsidP="00730F0F">
            <w:pPr>
              <w:widowControl w:val="0"/>
              <w:autoSpaceDE w:val="0"/>
              <w:autoSpaceDN w:val="0"/>
              <w:adjustRightInd w:val="0"/>
              <w:ind w:right="80"/>
              <w:jc w:val="both"/>
              <w:rPr>
                <w:rFonts w:ascii="Times New Roman" w:hAnsi="Times New Roman"/>
                <w:szCs w:val="28"/>
              </w:rPr>
            </w:pPr>
            <w:r w:rsidRPr="00CE2E2B">
              <w:rPr>
                <w:rFonts w:ascii="Times New Roman" w:hAnsi="Times New Roman"/>
                <w:szCs w:val="28"/>
              </w:rPr>
              <w:t>5.1.1. Охват детей в возрасте 5 - 18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CE2E2B" w:rsidRDefault="007D5A23" w:rsidP="00730F0F">
            <w:pPr>
              <w:widowControl w:val="0"/>
              <w:autoSpaceDE w:val="0"/>
              <w:autoSpaceDN w:val="0"/>
              <w:adjustRightInd w:val="0"/>
              <w:ind w:left="142"/>
              <w:jc w:val="center"/>
              <w:rPr>
                <w:rFonts w:ascii="Times New Roman" w:hAnsi="Times New Roman"/>
              </w:rPr>
            </w:pPr>
            <w:r w:rsidRPr="00CE2E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CE2E2B" w:rsidRDefault="007D5A23" w:rsidP="00730F0F">
            <w:pPr>
              <w:widowControl w:val="0"/>
              <w:autoSpaceDE w:val="0"/>
              <w:autoSpaceDN w:val="0"/>
              <w:adjustRightInd w:val="0"/>
              <w:jc w:val="center"/>
              <w:rPr>
                <w:rFonts w:ascii="Times New Roman" w:hAnsi="Times New Roman"/>
                <w:b/>
                <w:szCs w:val="28"/>
              </w:rPr>
            </w:pPr>
            <w:r w:rsidRPr="00CE2E2B">
              <w:rPr>
                <w:rFonts w:ascii="Times New Roman" w:hAnsi="Times New Roman"/>
                <w:b/>
                <w:szCs w:val="28"/>
              </w:rPr>
              <w:t>75,8</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5.2.1. 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100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rPr>
            </w:pPr>
            <w:r w:rsidRPr="0032632B">
              <w:rPr>
                <w:rFonts w:ascii="Times New Roman" w:hAnsi="Times New Roman"/>
              </w:rPr>
              <w:t>художественная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30,4</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rPr>
            </w:pPr>
            <w:r w:rsidRPr="0032632B">
              <w:rPr>
                <w:rFonts w:ascii="Times New Roman" w:hAnsi="Times New Roman"/>
              </w:rPr>
              <w:t>физкультурно-спортивная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28,9</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rPr>
            </w:pPr>
            <w:r w:rsidRPr="0032632B">
              <w:rPr>
                <w:rFonts w:ascii="Times New Roman" w:hAnsi="Times New Roman"/>
              </w:rPr>
              <w:t>техническая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11,8</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rPr>
            </w:pPr>
            <w:r w:rsidRPr="0032632B">
              <w:rPr>
                <w:rFonts w:ascii="Times New Roman" w:hAnsi="Times New Roman"/>
              </w:rPr>
              <w:t>естественнонаучная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4,7</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rPr>
            </w:pPr>
            <w:r w:rsidRPr="0032632B">
              <w:rPr>
                <w:rFonts w:ascii="Times New Roman" w:hAnsi="Times New Roman"/>
              </w:rPr>
              <w:t>социально-педагогическая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21,8</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rPr>
            </w:pPr>
            <w:r w:rsidRPr="0032632B">
              <w:rPr>
                <w:rFonts w:ascii="Times New Roman" w:hAnsi="Times New Roman"/>
              </w:rPr>
              <w:t>туристско-краеведческая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2,4</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rPr>
              <w:t>5.2.2. Удельный вес численности детей с ограниченными возможностями здоровья (за исключением детей-инвалидов) в общей численности обучающихся в организациях, осуществляющих образовательную деятельность по дополнительным общеобразовательным программам</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0,86</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rPr>
              <w:t>5.2.3. Удельный вес численности детей-инвалидов в общей численности обучающихся в организациях, осуществляющих образовательную деятельность по дополнительным общеобразовательным программам</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0,19</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5.3.1.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91,2</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5.4.1. Общая площадь всех помещений организаций дополнительного образования в расчете на одного обучающегося.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квадратный метр</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Pr>
                <w:rFonts w:ascii="Times New Roman" w:hAnsi="Times New Roman"/>
                <w:b/>
                <w:szCs w:val="28"/>
              </w:rPr>
              <w:t>1,44</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5.4.2. 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pStyle w:val="ConsPlusNonformat"/>
              <w:ind w:right="80"/>
              <w:rPr>
                <w:rFonts w:ascii="Times New Roman" w:hAnsi="Times New Roman" w:cs="Times New Roman"/>
                <w:sz w:val="24"/>
                <w:szCs w:val="24"/>
              </w:rPr>
            </w:pPr>
            <w:r w:rsidRPr="0032632B">
              <w:rPr>
                <w:rFonts w:ascii="Times New Roman" w:hAnsi="Times New Roman" w:cs="Times New Roman"/>
                <w:sz w:val="24"/>
                <w:szCs w:val="24"/>
              </w:rPr>
              <w:t xml:space="preserve">    водопровод:</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100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pStyle w:val="ConsPlusNonformat"/>
              <w:ind w:right="80"/>
              <w:rPr>
                <w:rFonts w:ascii="Times New Roman" w:hAnsi="Times New Roman" w:cs="Times New Roman"/>
                <w:sz w:val="24"/>
                <w:szCs w:val="24"/>
              </w:rPr>
            </w:pPr>
            <w:r w:rsidRPr="0032632B">
              <w:rPr>
                <w:rFonts w:ascii="Times New Roman" w:hAnsi="Times New Roman" w:cs="Times New Roman"/>
                <w:sz w:val="24"/>
                <w:szCs w:val="24"/>
              </w:rPr>
              <w:t xml:space="preserve">    центральное отопление;</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100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pStyle w:val="ConsPlusNonformat"/>
              <w:ind w:right="80"/>
              <w:rPr>
                <w:rFonts w:ascii="Times New Roman" w:hAnsi="Times New Roman" w:cs="Times New Roman"/>
                <w:sz w:val="24"/>
                <w:szCs w:val="24"/>
              </w:rPr>
            </w:pPr>
            <w:r w:rsidRPr="0032632B">
              <w:rPr>
                <w:rFonts w:ascii="Times New Roman" w:hAnsi="Times New Roman" w:cs="Times New Roman"/>
                <w:sz w:val="24"/>
                <w:szCs w:val="24"/>
              </w:rPr>
              <w:t xml:space="preserve">    канализацию.</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100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5.4.3. Число персональных компьютеров, используемых в учебных целях, в расчете на 100 обучающихся организаций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pStyle w:val="ConsPlusNonformat"/>
              <w:ind w:right="80"/>
              <w:rPr>
                <w:rFonts w:ascii="Times New Roman" w:hAnsi="Times New Roman" w:cs="Times New Roman"/>
                <w:sz w:val="24"/>
                <w:szCs w:val="24"/>
              </w:rPr>
            </w:pPr>
            <w:r w:rsidRPr="0032632B">
              <w:rPr>
                <w:rFonts w:ascii="Times New Roman" w:hAnsi="Times New Roman" w:cs="Times New Roman"/>
                <w:sz w:val="24"/>
                <w:szCs w:val="24"/>
              </w:rPr>
              <w:t xml:space="preserve">    всего;</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единица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Pr>
                <w:rFonts w:ascii="Times New Roman" w:hAnsi="Times New Roman"/>
                <w:b/>
                <w:szCs w:val="28"/>
              </w:rPr>
              <w:t>1,9</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pStyle w:val="ConsPlusNonformat"/>
              <w:ind w:right="80"/>
              <w:rPr>
                <w:rFonts w:ascii="Times New Roman" w:hAnsi="Times New Roman" w:cs="Times New Roman"/>
                <w:sz w:val="24"/>
                <w:szCs w:val="24"/>
              </w:rPr>
            </w:pPr>
            <w:r w:rsidRPr="0032632B">
              <w:rPr>
                <w:rFonts w:ascii="Times New Roman" w:hAnsi="Times New Roman" w:cs="Times New Roman"/>
                <w:sz w:val="24"/>
                <w:szCs w:val="24"/>
              </w:rPr>
              <w:t xml:space="preserve">    имеющих доступ к Интернету.</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единица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Pr>
                <w:rFonts w:ascii="Times New Roman" w:hAnsi="Times New Roman"/>
                <w:b/>
                <w:szCs w:val="28"/>
              </w:rPr>
              <w:t>1,8</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5.5.1. Темп роста числа образовательных организаций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Pr>
                <w:rFonts w:ascii="Times New Roman" w:hAnsi="Times New Roman"/>
                <w:b/>
                <w:szCs w:val="28"/>
              </w:rPr>
              <w:t>100</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803C96" w:rsidRDefault="007D5A23" w:rsidP="00730F0F">
            <w:pPr>
              <w:widowControl w:val="0"/>
              <w:autoSpaceDE w:val="0"/>
              <w:autoSpaceDN w:val="0"/>
              <w:adjustRightInd w:val="0"/>
              <w:ind w:left="142"/>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803C96" w:rsidRDefault="007D5A23" w:rsidP="00730F0F">
            <w:pPr>
              <w:widowControl w:val="0"/>
              <w:autoSpaceDE w:val="0"/>
              <w:autoSpaceDN w:val="0"/>
              <w:adjustRightInd w:val="0"/>
              <w:jc w:val="center"/>
              <w:rPr>
                <w:rFonts w:ascii="Times New Roman" w:hAnsi="Times New Roman"/>
                <w:b/>
                <w:color w:val="FF0000"/>
                <w:szCs w:val="28"/>
              </w:rPr>
            </w:pP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5.6.1. Общий объем финансовых средств, поступивших в образовательные организации дополнительного образования, в расчете на одного обучающегося.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тысяча рублей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18,56</w:t>
            </w:r>
          </w:p>
        </w:tc>
      </w:tr>
      <w:tr w:rsidR="007D5A23" w:rsidRPr="00803C96"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5.6.2.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8,85</w:t>
            </w:r>
          </w:p>
        </w:tc>
      </w:tr>
      <w:tr w:rsidR="007D5A23" w:rsidRPr="00803C96" w:rsidTr="00E1025A">
        <w:trPr>
          <w:trHeight w:val="771"/>
        </w:trPr>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803C96" w:rsidRDefault="007D5A23" w:rsidP="00730F0F">
            <w:pPr>
              <w:widowControl w:val="0"/>
              <w:autoSpaceDE w:val="0"/>
              <w:autoSpaceDN w:val="0"/>
              <w:adjustRightInd w:val="0"/>
              <w:ind w:left="142"/>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803C96" w:rsidRDefault="007D5A23" w:rsidP="00730F0F">
            <w:pPr>
              <w:widowControl w:val="0"/>
              <w:autoSpaceDE w:val="0"/>
              <w:autoSpaceDN w:val="0"/>
              <w:adjustRightInd w:val="0"/>
              <w:jc w:val="center"/>
              <w:rPr>
                <w:rFonts w:ascii="Times New Roman" w:hAnsi="Times New Roman"/>
                <w:b/>
                <w:color w:val="FF0000"/>
                <w:szCs w:val="28"/>
              </w:rPr>
            </w:pPr>
          </w:p>
        </w:tc>
      </w:tr>
      <w:tr w:rsidR="007D5A23" w:rsidRPr="0032632B"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5.7.1. Удельный вес числа организаций, имеющих филиалы, в общем числе образовательных организаций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0</w:t>
            </w:r>
          </w:p>
        </w:tc>
      </w:tr>
      <w:tr w:rsidR="007D5A23" w:rsidRPr="0032632B"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p>
        </w:tc>
      </w:tr>
      <w:tr w:rsidR="007D5A23" w:rsidRPr="0032632B"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5.8.1. Удельный вес числа организаций, имеющих пожарные краны и рукава, в общем числе образовательных организаций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40</w:t>
            </w:r>
          </w:p>
        </w:tc>
      </w:tr>
      <w:tr w:rsidR="007D5A23" w:rsidRPr="0032632B"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5.8.2. Удельный вес числа организаций, имеющих дымовые извещатели, в общем числе образовательных организаций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100</w:t>
            </w:r>
          </w:p>
        </w:tc>
      </w:tr>
      <w:tr w:rsidR="007D5A23" w:rsidRPr="0032632B"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5.8.3. 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0</w:t>
            </w:r>
          </w:p>
        </w:tc>
      </w:tr>
      <w:tr w:rsidR="007D5A23" w:rsidRPr="0032632B"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5.8.4. 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0</w:t>
            </w:r>
          </w:p>
        </w:tc>
      </w:tr>
      <w:tr w:rsidR="007D5A23" w:rsidRPr="0032632B"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5.9. Учебные и внеучебные достижения лиц, обучающихся по программам дополнительного образования детей</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p>
        </w:tc>
      </w:tr>
      <w:tr w:rsidR="007D5A23" w:rsidRPr="0032632B"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widowControl w:val="0"/>
              <w:autoSpaceDE w:val="0"/>
              <w:autoSpaceDN w:val="0"/>
              <w:adjustRightInd w:val="0"/>
              <w:ind w:right="80"/>
              <w:jc w:val="both"/>
              <w:rPr>
                <w:rFonts w:ascii="Times New Roman" w:hAnsi="Times New Roman"/>
                <w:szCs w:val="28"/>
              </w:rPr>
            </w:pPr>
            <w:r w:rsidRPr="0032632B">
              <w:rPr>
                <w:rFonts w:ascii="Times New Roman" w:hAnsi="Times New Roman"/>
                <w:szCs w:val="28"/>
              </w:rPr>
              <w:t>5.9.1. Результаты занятий детей в организациях дополнительного образования (оценка удельного веса родителей детей, обучающихся в образовательных организациях дополнительного образования, отметивших различные результаты обучения их детей, в общей численности родителей детей, обучающихся в образовательных организациях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p>
        </w:tc>
      </w:tr>
      <w:tr w:rsidR="007D5A23" w:rsidRPr="0032632B"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pStyle w:val="ConsPlusNonformat"/>
              <w:ind w:right="80"/>
              <w:rPr>
                <w:rFonts w:ascii="Times New Roman" w:hAnsi="Times New Roman" w:cs="Times New Roman"/>
                <w:sz w:val="24"/>
                <w:szCs w:val="24"/>
              </w:rPr>
            </w:pPr>
            <w:r w:rsidRPr="0032632B">
              <w:rPr>
                <w:rFonts w:ascii="Times New Roman" w:hAnsi="Times New Roman" w:cs="Times New Roman"/>
                <w:sz w:val="24"/>
                <w:szCs w:val="24"/>
              </w:rPr>
              <w:t xml:space="preserve">    приобретение  актуальных  знаний,  умений,    практических навыков обучающимися; </w:t>
            </w:r>
            <w:hyperlink w:anchor="Par912" w:history="1">
              <w:r w:rsidRPr="0032632B">
                <w:rPr>
                  <w:rFonts w:ascii="Times New Roman" w:hAnsi="Times New Roman" w:cs="Times New Roman"/>
                  <w:sz w:val="24"/>
                  <w:szCs w:val="24"/>
                </w:rPr>
                <w:t>&lt;*&gt;</w:t>
              </w:r>
            </w:hyperlink>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77</w:t>
            </w:r>
          </w:p>
        </w:tc>
      </w:tr>
      <w:tr w:rsidR="007D5A23" w:rsidRPr="0032632B"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pStyle w:val="ConsPlusNonformat"/>
              <w:ind w:right="80"/>
              <w:rPr>
                <w:rFonts w:ascii="Times New Roman" w:hAnsi="Times New Roman" w:cs="Times New Roman"/>
                <w:sz w:val="24"/>
                <w:szCs w:val="24"/>
              </w:rPr>
            </w:pPr>
            <w:r w:rsidRPr="0032632B">
              <w:rPr>
                <w:rFonts w:ascii="Times New Roman" w:hAnsi="Times New Roman" w:cs="Times New Roman"/>
                <w:sz w:val="24"/>
                <w:szCs w:val="24"/>
              </w:rPr>
              <w:t xml:space="preserve">    выявление    и    развитие    таланта    и    способностей обучающихся; </w:t>
            </w:r>
            <w:hyperlink w:anchor="Par912" w:history="1">
              <w:r w:rsidRPr="0032632B">
                <w:rPr>
                  <w:rFonts w:ascii="Times New Roman" w:hAnsi="Times New Roman" w:cs="Times New Roman"/>
                  <w:sz w:val="24"/>
                  <w:szCs w:val="24"/>
                </w:rPr>
                <w:t>&lt;*&gt;</w:t>
              </w:r>
            </w:hyperlink>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67</w:t>
            </w:r>
          </w:p>
        </w:tc>
      </w:tr>
      <w:tr w:rsidR="007D5A23" w:rsidRPr="0032632B"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pStyle w:val="ConsPlusNonformat"/>
              <w:ind w:right="80"/>
              <w:rPr>
                <w:rFonts w:ascii="Times New Roman" w:hAnsi="Times New Roman" w:cs="Times New Roman"/>
                <w:sz w:val="24"/>
                <w:szCs w:val="24"/>
              </w:rPr>
            </w:pPr>
            <w:r w:rsidRPr="0032632B">
              <w:rPr>
                <w:rFonts w:ascii="Times New Roman" w:hAnsi="Times New Roman" w:cs="Times New Roman"/>
                <w:sz w:val="24"/>
                <w:szCs w:val="24"/>
              </w:rPr>
              <w:t xml:space="preserve">    профессиональная    ориентация,   освоение    значимых для профессиональной деятельности    навыков обучающимися; </w:t>
            </w:r>
            <w:hyperlink w:anchor="Par912" w:history="1">
              <w:r w:rsidRPr="0032632B">
                <w:rPr>
                  <w:rFonts w:ascii="Times New Roman" w:hAnsi="Times New Roman" w:cs="Times New Roman"/>
                  <w:sz w:val="24"/>
                  <w:szCs w:val="24"/>
                </w:rPr>
                <w:t>&lt;*&gt;</w:t>
              </w:r>
            </w:hyperlink>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30</w:t>
            </w:r>
          </w:p>
        </w:tc>
      </w:tr>
      <w:tr w:rsidR="007D5A23" w:rsidRPr="0032632B" w:rsidTr="00E1025A">
        <w:tc>
          <w:tcPr>
            <w:tcW w:w="7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5A23" w:rsidRPr="0032632B" w:rsidRDefault="007D5A23" w:rsidP="00730F0F">
            <w:pPr>
              <w:pStyle w:val="ConsPlusNonformat"/>
              <w:ind w:right="80"/>
              <w:rPr>
                <w:rFonts w:ascii="Times New Roman" w:hAnsi="Times New Roman" w:cs="Times New Roman"/>
                <w:sz w:val="24"/>
                <w:szCs w:val="24"/>
              </w:rPr>
            </w:pPr>
            <w:r w:rsidRPr="0032632B">
              <w:rPr>
                <w:rFonts w:ascii="Times New Roman" w:hAnsi="Times New Roman" w:cs="Times New Roman"/>
                <w:sz w:val="24"/>
                <w:szCs w:val="24"/>
              </w:rPr>
              <w:t xml:space="preserve">    улучшение   знаний   в    рамках  школьной    программы обучающимися. </w:t>
            </w:r>
            <w:hyperlink w:anchor="Par912" w:history="1">
              <w:r w:rsidRPr="0032632B">
                <w:rPr>
                  <w:rFonts w:ascii="Times New Roman" w:hAnsi="Times New Roman" w:cs="Times New Roman"/>
                  <w:sz w:val="24"/>
                  <w:szCs w:val="24"/>
                </w:rPr>
                <w:t>&lt;*&gt;</w:t>
              </w:r>
            </w:hyperlink>
          </w:p>
        </w:tc>
        <w:tc>
          <w:tcPr>
            <w:tcW w:w="1559" w:type="dxa"/>
            <w:tcBorders>
              <w:top w:val="single" w:sz="4" w:space="0" w:color="auto"/>
              <w:left w:val="single" w:sz="4" w:space="0" w:color="auto"/>
              <w:bottom w:val="single" w:sz="4" w:space="0" w:color="auto"/>
              <w:right w:val="single" w:sz="4" w:space="0" w:color="auto"/>
            </w:tcBorders>
            <w:vAlign w:val="center"/>
          </w:tcPr>
          <w:p w:rsidR="007D5A23" w:rsidRPr="0032632B" w:rsidRDefault="007D5A23" w:rsidP="00730F0F">
            <w:pPr>
              <w:widowControl w:val="0"/>
              <w:autoSpaceDE w:val="0"/>
              <w:autoSpaceDN w:val="0"/>
              <w:adjustRightInd w:val="0"/>
              <w:ind w:left="142"/>
              <w:jc w:val="center"/>
              <w:rPr>
                <w:rFonts w:ascii="Times New Roman" w:hAnsi="Times New Roman"/>
              </w:rPr>
            </w:pPr>
            <w:r w:rsidRPr="0032632B">
              <w:rPr>
                <w:rFonts w:ascii="Times New Roman" w:hAnsi="Times New Roman"/>
              </w:rPr>
              <w:t>процент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D5A23" w:rsidRPr="0032632B" w:rsidRDefault="007D5A23" w:rsidP="00730F0F">
            <w:pPr>
              <w:widowControl w:val="0"/>
              <w:autoSpaceDE w:val="0"/>
              <w:autoSpaceDN w:val="0"/>
              <w:adjustRightInd w:val="0"/>
              <w:jc w:val="center"/>
              <w:rPr>
                <w:rFonts w:ascii="Times New Roman" w:hAnsi="Times New Roman"/>
                <w:b/>
                <w:szCs w:val="28"/>
              </w:rPr>
            </w:pPr>
            <w:r w:rsidRPr="0032632B">
              <w:rPr>
                <w:rFonts w:ascii="Times New Roman" w:hAnsi="Times New Roman"/>
                <w:b/>
                <w:szCs w:val="28"/>
              </w:rPr>
              <w:t>65</w:t>
            </w:r>
          </w:p>
        </w:tc>
      </w:tr>
    </w:tbl>
    <w:p w:rsidR="007D5A23" w:rsidRPr="0032632B" w:rsidRDefault="007D5A23" w:rsidP="005A6AB7">
      <w:pPr>
        <w:widowControl w:val="0"/>
        <w:autoSpaceDE w:val="0"/>
        <w:autoSpaceDN w:val="0"/>
        <w:adjustRightInd w:val="0"/>
        <w:rPr>
          <w:rFonts w:ascii="Times New Roman" w:hAnsi="Times New Roman"/>
          <w:szCs w:val="28"/>
        </w:rPr>
      </w:pPr>
      <w:bookmarkStart w:id="7" w:name="Par652"/>
      <w:bookmarkStart w:id="8" w:name="Par791"/>
      <w:bookmarkStart w:id="9" w:name="Par812"/>
      <w:bookmarkEnd w:id="7"/>
      <w:bookmarkEnd w:id="8"/>
      <w:bookmarkEnd w:id="9"/>
    </w:p>
    <w:p w:rsidR="007D5A23" w:rsidRPr="0032632B" w:rsidRDefault="007D5A23" w:rsidP="005A6AB7">
      <w:pPr>
        <w:rPr>
          <w:rFonts w:ascii="Times New Roman" w:hAnsi="Times New Roman"/>
        </w:rPr>
      </w:pPr>
    </w:p>
    <w:p w:rsidR="007D5A23" w:rsidRPr="0032632B" w:rsidRDefault="007D5A23" w:rsidP="005A6AB7">
      <w:pPr>
        <w:ind w:left="-426"/>
        <w:jc w:val="both"/>
        <w:rPr>
          <w:rFonts w:ascii="Times New Roman" w:hAnsi="Times New Roman"/>
        </w:rPr>
      </w:pPr>
      <w:r w:rsidRPr="0032632B">
        <w:rPr>
          <w:rFonts w:ascii="Times New Roman" w:hAnsi="Times New Roman"/>
        </w:rPr>
        <w:t>Председатель Комитета образования</w:t>
      </w:r>
      <w:r w:rsidRPr="0032632B">
        <w:rPr>
          <w:rFonts w:ascii="Times New Roman" w:hAnsi="Times New Roman"/>
        </w:rPr>
        <w:tab/>
      </w:r>
      <w:r w:rsidRPr="0032632B">
        <w:rPr>
          <w:rFonts w:ascii="Times New Roman" w:hAnsi="Times New Roman"/>
        </w:rPr>
        <w:tab/>
      </w:r>
      <w:r w:rsidRPr="0032632B">
        <w:rPr>
          <w:rFonts w:ascii="Times New Roman" w:hAnsi="Times New Roman"/>
        </w:rPr>
        <w:tab/>
        <w:t xml:space="preserve">                   </w:t>
      </w:r>
      <w:r w:rsidRPr="0032632B">
        <w:rPr>
          <w:rFonts w:ascii="Times New Roman" w:hAnsi="Times New Roman"/>
        </w:rPr>
        <w:tab/>
      </w:r>
      <w:r w:rsidRPr="0032632B">
        <w:rPr>
          <w:rFonts w:ascii="Times New Roman" w:hAnsi="Times New Roman"/>
        </w:rPr>
        <w:tab/>
      </w:r>
      <w:r>
        <w:rPr>
          <w:rFonts w:ascii="Times New Roman" w:hAnsi="Times New Roman"/>
        </w:rPr>
        <w:t>С.Е.Пыльцына</w:t>
      </w:r>
    </w:p>
    <w:sectPr w:rsidR="007D5A23" w:rsidRPr="0032632B" w:rsidSect="00AE707F">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A23" w:rsidRDefault="007D5A23" w:rsidP="001F35C2">
      <w:pPr>
        <w:spacing w:after="0" w:line="240" w:lineRule="auto"/>
      </w:pPr>
      <w:r>
        <w:separator/>
      </w:r>
    </w:p>
  </w:endnote>
  <w:endnote w:type="continuationSeparator" w:id="0">
    <w:p w:rsidR="007D5A23" w:rsidRDefault="007D5A23" w:rsidP="001F3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A23" w:rsidRDefault="007D5A23" w:rsidP="001F35C2">
      <w:pPr>
        <w:spacing w:after="0" w:line="240" w:lineRule="auto"/>
      </w:pPr>
      <w:r>
        <w:separator/>
      </w:r>
    </w:p>
  </w:footnote>
  <w:footnote w:type="continuationSeparator" w:id="0">
    <w:p w:rsidR="007D5A23" w:rsidRDefault="007D5A23" w:rsidP="001F35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30C39"/>
    <w:multiLevelType w:val="multilevel"/>
    <w:tmpl w:val="1BF4CD76"/>
    <w:lvl w:ilvl="0">
      <w:start w:val="1"/>
      <w:numFmt w:val="decimal"/>
      <w:lvlText w:val="%1."/>
      <w:lvlJc w:val="left"/>
      <w:pPr>
        <w:ind w:left="1743" w:hanging="1035"/>
      </w:pPr>
      <w:rPr>
        <w:rFonts w:cs="Times New Roman" w:hint="default"/>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
    <w:nsid w:val="131B3266"/>
    <w:multiLevelType w:val="hybridMultilevel"/>
    <w:tmpl w:val="505414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C982B7F"/>
    <w:multiLevelType w:val="multilevel"/>
    <w:tmpl w:val="F6862282"/>
    <w:lvl w:ilvl="0">
      <w:start w:val="1"/>
      <w:numFmt w:val="decimal"/>
      <w:pStyle w:val="Heading1"/>
      <w:lvlText w:val="%1"/>
      <w:lvlJc w:val="left"/>
      <w:pPr>
        <w:tabs>
          <w:tab w:val="num" w:pos="432"/>
        </w:tabs>
        <w:ind w:left="432" w:hanging="432"/>
      </w:pPr>
      <w:rPr>
        <w:rFonts w:cs="Times New Roman" w:hint="default"/>
        <w:color w:val="auto"/>
      </w:rPr>
    </w:lvl>
    <w:lvl w:ilvl="1">
      <w:start w:val="1"/>
      <w:numFmt w:val="decimal"/>
      <w:pStyle w:val="Heading2"/>
      <w:lvlText w:val="%2."/>
      <w:lvlJc w:val="left"/>
      <w:pPr>
        <w:tabs>
          <w:tab w:val="num" w:pos="936"/>
        </w:tabs>
        <w:ind w:left="936" w:hanging="576"/>
      </w:pPr>
      <w:rPr>
        <w:rFonts w:ascii="Times New Roman" w:eastAsia="Times New Roman" w:hAnsi="Times New Roman"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
    <w:nsid w:val="1CEE0C34"/>
    <w:multiLevelType w:val="hybridMultilevel"/>
    <w:tmpl w:val="6FC696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87F52D3"/>
    <w:multiLevelType w:val="multilevel"/>
    <w:tmpl w:val="AB4892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nsid w:val="3B8E088A"/>
    <w:multiLevelType w:val="multilevel"/>
    <w:tmpl w:val="1BF4CD76"/>
    <w:lvl w:ilvl="0">
      <w:start w:val="1"/>
      <w:numFmt w:val="decimal"/>
      <w:lvlText w:val="%1."/>
      <w:lvlJc w:val="left"/>
      <w:pPr>
        <w:ind w:left="1743" w:hanging="1035"/>
      </w:pPr>
      <w:rPr>
        <w:rFonts w:cs="Times New Roman" w:hint="default"/>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6">
    <w:nsid w:val="3ED41B9B"/>
    <w:multiLevelType w:val="hybridMultilevel"/>
    <w:tmpl w:val="98321B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1EF6184"/>
    <w:multiLevelType w:val="hybridMultilevel"/>
    <w:tmpl w:val="8556D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34355BF"/>
    <w:multiLevelType w:val="hybridMultilevel"/>
    <w:tmpl w:val="1E3EBA7A"/>
    <w:lvl w:ilvl="0" w:tplc="60FCFA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7F201F8"/>
    <w:multiLevelType w:val="hybridMultilevel"/>
    <w:tmpl w:val="675E1F1C"/>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6ED81148"/>
    <w:multiLevelType w:val="hybridMultilevel"/>
    <w:tmpl w:val="3072D3AC"/>
    <w:lvl w:ilvl="0" w:tplc="04190001">
      <w:start w:val="1"/>
      <w:numFmt w:val="bullet"/>
      <w:lvlText w:val=""/>
      <w:lvlJc w:val="left"/>
      <w:pPr>
        <w:tabs>
          <w:tab w:val="num" w:pos="899"/>
        </w:tabs>
        <w:ind w:left="899" w:hanging="360"/>
      </w:pPr>
      <w:rPr>
        <w:rFonts w:ascii="Symbol" w:hAnsi="Symbol"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1">
    <w:nsid w:val="7259159C"/>
    <w:multiLevelType w:val="hybridMultilevel"/>
    <w:tmpl w:val="85B2A3E4"/>
    <w:lvl w:ilvl="0" w:tplc="A05A28A8">
      <w:start w:val="1"/>
      <w:numFmt w:val="bullet"/>
      <w:lvlText w:val=""/>
      <w:lvlJc w:val="left"/>
      <w:pPr>
        <w:tabs>
          <w:tab w:val="num" w:pos="708"/>
        </w:tabs>
        <w:ind w:left="708"/>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4"/>
  </w:num>
  <w:num w:numId="3">
    <w:abstractNumId w:val="3"/>
  </w:num>
  <w:num w:numId="4">
    <w:abstractNumId w:val="8"/>
  </w:num>
  <w:num w:numId="5">
    <w:abstractNumId w:val="9"/>
  </w:num>
  <w:num w:numId="6">
    <w:abstractNumId w:val="1"/>
  </w:num>
  <w:num w:numId="7">
    <w:abstractNumId w:val="7"/>
  </w:num>
  <w:num w:numId="8">
    <w:abstractNumId w:val="10"/>
  </w:num>
  <w:num w:numId="9">
    <w:abstractNumId w:val="0"/>
  </w:num>
  <w:num w:numId="10">
    <w:abstractNumId w:val="6"/>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7325"/>
    <w:rsid w:val="000034A7"/>
    <w:rsid w:val="00020553"/>
    <w:rsid w:val="0005683B"/>
    <w:rsid w:val="00096128"/>
    <w:rsid w:val="000A28D2"/>
    <w:rsid w:val="000B6B1E"/>
    <w:rsid w:val="000D54A8"/>
    <w:rsid w:val="000E414F"/>
    <w:rsid w:val="00120380"/>
    <w:rsid w:val="001219ED"/>
    <w:rsid w:val="0014135A"/>
    <w:rsid w:val="00143EB0"/>
    <w:rsid w:val="00145193"/>
    <w:rsid w:val="00161DE2"/>
    <w:rsid w:val="00163C11"/>
    <w:rsid w:val="001726F7"/>
    <w:rsid w:val="00173F97"/>
    <w:rsid w:val="001854EA"/>
    <w:rsid w:val="00191AA0"/>
    <w:rsid w:val="001A674B"/>
    <w:rsid w:val="001C16C4"/>
    <w:rsid w:val="001E2952"/>
    <w:rsid w:val="001F35C2"/>
    <w:rsid w:val="0021269A"/>
    <w:rsid w:val="002340EB"/>
    <w:rsid w:val="0023549C"/>
    <w:rsid w:val="00242EEB"/>
    <w:rsid w:val="00284C2E"/>
    <w:rsid w:val="002A73B5"/>
    <w:rsid w:val="002B0271"/>
    <w:rsid w:val="002B1091"/>
    <w:rsid w:val="002B45F4"/>
    <w:rsid w:val="002D5B01"/>
    <w:rsid w:val="002E479E"/>
    <w:rsid w:val="002F0174"/>
    <w:rsid w:val="00301BFD"/>
    <w:rsid w:val="00315AD8"/>
    <w:rsid w:val="00320565"/>
    <w:rsid w:val="0032632B"/>
    <w:rsid w:val="0033781F"/>
    <w:rsid w:val="00343793"/>
    <w:rsid w:val="003A0208"/>
    <w:rsid w:val="003A433B"/>
    <w:rsid w:val="003A4614"/>
    <w:rsid w:val="003D1DFE"/>
    <w:rsid w:val="004057E7"/>
    <w:rsid w:val="00405C2F"/>
    <w:rsid w:val="0040691E"/>
    <w:rsid w:val="0041161B"/>
    <w:rsid w:val="0044677C"/>
    <w:rsid w:val="00451F77"/>
    <w:rsid w:val="0046333E"/>
    <w:rsid w:val="004703A4"/>
    <w:rsid w:val="004B7540"/>
    <w:rsid w:val="004C2F7A"/>
    <w:rsid w:val="004D4EBA"/>
    <w:rsid w:val="004E1F3E"/>
    <w:rsid w:val="004E3321"/>
    <w:rsid w:val="00533D07"/>
    <w:rsid w:val="0053720E"/>
    <w:rsid w:val="00550F76"/>
    <w:rsid w:val="00573286"/>
    <w:rsid w:val="005744CA"/>
    <w:rsid w:val="005962AC"/>
    <w:rsid w:val="005A6AB7"/>
    <w:rsid w:val="005B07E6"/>
    <w:rsid w:val="005C1564"/>
    <w:rsid w:val="005F236A"/>
    <w:rsid w:val="00624C54"/>
    <w:rsid w:val="00667F46"/>
    <w:rsid w:val="006779F1"/>
    <w:rsid w:val="006B1350"/>
    <w:rsid w:val="006C1175"/>
    <w:rsid w:val="006E39B6"/>
    <w:rsid w:val="006F1B48"/>
    <w:rsid w:val="00705301"/>
    <w:rsid w:val="00730F0F"/>
    <w:rsid w:val="00733E6E"/>
    <w:rsid w:val="00743DCA"/>
    <w:rsid w:val="00746B5C"/>
    <w:rsid w:val="007520F0"/>
    <w:rsid w:val="00791DBC"/>
    <w:rsid w:val="007958C6"/>
    <w:rsid w:val="00795917"/>
    <w:rsid w:val="007C407D"/>
    <w:rsid w:val="007D5A23"/>
    <w:rsid w:val="007D74A3"/>
    <w:rsid w:val="007F0AB5"/>
    <w:rsid w:val="00803C96"/>
    <w:rsid w:val="0081686F"/>
    <w:rsid w:val="008173D0"/>
    <w:rsid w:val="00822B4E"/>
    <w:rsid w:val="008328F5"/>
    <w:rsid w:val="00866C29"/>
    <w:rsid w:val="00874008"/>
    <w:rsid w:val="00885D41"/>
    <w:rsid w:val="00885D9C"/>
    <w:rsid w:val="008A25D4"/>
    <w:rsid w:val="008A69E3"/>
    <w:rsid w:val="008A7323"/>
    <w:rsid w:val="008F5697"/>
    <w:rsid w:val="00901683"/>
    <w:rsid w:val="00915C34"/>
    <w:rsid w:val="00917D68"/>
    <w:rsid w:val="00925331"/>
    <w:rsid w:val="00934731"/>
    <w:rsid w:val="00954761"/>
    <w:rsid w:val="00954D42"/>
    <w:rsid w:val="009556A9"/>
    <w:rsid w:val="00962D31"/>
    <w:rsid w:val="00977199"/>
    <w:rsid w:val="009809CB"/>
    <w:rsid w:val="0099169E"/>
    <w:rsid w:val="009A6C9E"/>
    <w:rsid w:val="009C2757"/>
    <w:rsid w:val="009D502F"/>
    <w:rsid w:val="009E4F3B"/>
    <w:rsid w:val="00A25D3E"/>
    <w:rsid w:val="00A57D56"/>
    <w:rsid w:val="00A704BC"/>
    <w:rsid w:val="00A84936"/>
    <w:rsid w:val="00A9252C"/>
    <w:rsid w:val="00A963E3"/>
    <w:rsid w:val="00AB3E61"/>
    <w:rsid w:val="00AE707F"/>
    <w:rsid w:val="00AF0095"/>
    <w:rsid w:val="00B51E4C"/>
    <w:rsid w:val="00B74C99"/>
    <w:rsid w:val="00B94032"/>
    <w:rsid w:val="00B97B6E"/>
    <w:rsid w:val="00BA00BB"/>
    <w:rsid w:val="00BA2FD6"/>
    <w:rsid w:val="00BA7C9D"/>
    <w:rsid w:val="00BB2354"/>
    <w:rsid w:val="00BE0ABC"/>
    <w:rsid w:val="00BE1AF0"/>
    <w:rsid w:val="00C22D62"/>
    <w:rsid w:val="00C25814"/>
    <w:rsid w:val="00C436F6"/>
    <w:rsid w:val="00C4694F"/>
    <w:rsid w:val="00C82000"/>
    <w:rsid w:val="00CB4F0C"/>
    <w:rsid w:val="00CC547C"/>
    <w:rsid w:val="00CE2E2B"/>
    <w:rsid w:val="00CE5205"/>
    <w:rsid w:val="00CF5EA7"/>
    <w:rsid w:val="00D0631E"/>
    <w:rsid w:val="00D06B80"/>
    <w:rsid w:val="00D1066F"/>
    <w:rsid w:val="00D37325"/>
    <w:rsid w:val="00D417B1"/>
    <w:rsid w:val="00D5707E"/>
    <w:rsid w:val="00D63031"/>
    <w:rsid w:val="00D81FE2"/>
    <w:rsid w:val="00D903F5"/>
    <w:rsid w:val="00D91274"/>
    <w:rsid w:val="00D9367F"/>
    <w:rsid w:val="00D97459"/>
    <w:rsid w:val="00DB1C28"/>
    <w:rsid w:val="00DB55B9"/>
    <w:rsid w:val="00DC32AE"/>
    <w:rsid w:val="00DD7ED7"/>
    <w:rsid w:val="00E1025A"/>
    <w:rsid w:val="00E3383A"/>
    <w:rsid w:val="00E44C15"/>
    <w:rsid w:val="00E537B9"/>
    <w:rsid w:val="00E5531A"/>
    <w:rsid w:val="00E653CA"/>
    <w:rsid w:val="00E736AA"/>
    <w:rsid w:val="00E77AC3"/>
    <w:rsid w:val="00E90D3E"/>
    <w:rsid w:val="00E97D4D"/>
    <w:rsid w:val="00EA4F17"/>
    <w:rsid w:val="00EE2D9F"/>
    <w:rsid w:val="00EE5312"/>
    <w:rsid w:val="00EE6282"/>
    <w:rsid w:val="00F13828"/>
    <w:rsid w:val="00F6666D"/>
    <w:rsid w:val="00F71AAB"/>
    <w:rsid w:val="00FA065C"/>
    <w:rsid w:val="00FA59A8"/>
    <w:rsid w:val="00FB1A66"/>
    <w:rsid w:val="00FC348C"/>
    <w:rsid w:val="00FC3892"/>
    <w:rsid w:val="00FF22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325"/>
    <w:pPr>
      <w:spacing w:after="200" w:line="276" w:lineRule="auto"/>
    </w:pPr>
    <w:rPr>
      <w:rFonts w:ascii="Calibri" w:hAnsi="Calibri"/>
    </w:rPr>
  </w:style>
  <w:style w:type="paragraph" w:styleId="Heading1">
    <w:name w:val="heading 1"/>
    <w:basedOn w:val="Normal"/>
    <w:next w:val="Normal"/>
    <w:link w:val="Heading1Char"/>
    <w:uiPriority w:val="99"/>
    <w:qFormat/>
    <w:rsid w:val="00D3732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3732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3732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37325"/>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D37325"/>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D37325"/>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D37325"/>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37325"/>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D37325"/>
    <w:pPr>
      <w:numPr>
        <w:ilvl w:val="8"/>
        <w:numId w:val="1"/>
      </w:numPr>
      <w:spacing w:before="240" w:after="60"/>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D2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D3D2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D3D2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D3D2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D3D2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D3D2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7D3D2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7D3D2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7D3D28"/>
    <w:rPr>
      <w:rFonts w:asciiTheme="majorHAnsi" w:eastAsiaTheme="majorEastAsia" w:hAnsiTheme="majorHAnsi" w:cstheme="majorBidi"/>
    </w:rPr>
  </w:style>
  <w:style w:type="table" w:styleId="TableGrid">
    <w:name w:val="Table Grid"/>
    <w:basedOn w:val="TableNormal"/>
    <w:uiPriority w:val="99"/>
    <w:rsid w:val="00D37325"/>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284C2E"/>
    <w:rPr>
      <w:rFonts w:cs="Times New Roman"/>
      <w:b/>
      <w:bCs/>
    </w:rPr>
  </w:style>
  <w:style w:type="paragraph" w:styleId="BodyTextIndent">
    <w:name w:val="Body Text Indent"/>
    <w:basedOn w:val="Normal"/>
    <w:link w:val="BodyTextIndentChar"/>
    <w:uiPriority w:val="99"/>
    <w:rsid w:val="00FC3892"/>
    <w:pPr>
      <w:spacing w:after="0" w:line="240" w:lineRule="auto"/>
      <w:ind w:left="851"/>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FC3892"/>
    <w:rPr>
      <w:rFonts w:cs="Times New Roman"/>
      <w:sz w:val="24"/>
      <w:lang w:val="ru-RU" w:eastAsia="ru-RU" w:bidi="ar-SA"/>
    </w:rPr>
  </w:style>
  <w:style w:type="paragraph" w:styleId="BodyTextIndent2">
    <w:name w:val="Body Text Indent 2"/>
    <w:basedOn w:val="Normal"/>
    <w:link w:val="BodyTextIndent2Char"/>
    <w:uiPriority w:val="99"/>
    <w:rsid w:val="00FC3892"/>
    <w:pPr>
      <w:tabs>
        <w:tab w:val="left" w:pos="7827"/>
      </w:tabs>
      <w:spacing w:after="0" w:line="240" w:lineRule="auto"/>
      <w:ind w:left="851" w:firstLine="850"/>
    </w:pPr>
    <w:rPr>
      <w:rFonts w:ascii="Times New Roman" w:hAnsi="Times New Roman"/>
      <w:sz w:val="24"/>
      <w:szCs w:val="20"/>
    </w:rPr>
  </w:style>
  <w:style w:type="character" w:customStyle="1" w:styleId="BodyTextIndent2Char">
    <w:name w:val="Body Text Indent 2 Char"/>
    <w:basedOn w:val="DefaultParagraphFont"/>
    <w:link w:val="BodyTextIndent2"/>
    <w:uiPriority w:val="99"/>
    <w:locked/>
    <w:rsid w:val="00FC3892"/>
    <w:rPr>
      <w:rFonts w:cs="Times New Roman"/>
      <w:sz w:val="24"/>
      <w:lang w:val="ru-RU" w:eastAsia="ru-RU" w:bidi="ar-SA"/>
    </w:rPr>
  </w:style>
  <w:style w:type="paragraph" w:styleId="BodyText">
    <w:name w:val="Body Text"/>
    <w:basedOn w:val="Normal"/>
    <w:link w:val="BodyTextChar"/>
    <w:uiPriority w:val="99"/>
    <w:rsid w:val="00FC3892"/>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uiPriority w:val="99"/>
    <w:locked/>
    <w:rsid w:val="00FC3892"/>
    <w:rPr>
      <w:rFonts w:cs="Times New Roman"/>
      <w:sz w:val="24"/>
      <w:lang w:val="ru-RU" w:eastAsia="ru-RU" w:bidi="ar-SA"/>
    </w:rPr>
  </w:style>
  <w:style w:type="paragraph" w:styleId="BodyText2">
    <w:name w:val="Body Text 2"/>
    <w:basedOn w:val="Normal"/>
    <w:link w:val="BodyText2Char"/>
    <w:uiPriority w:val="99"/>
    <w:rsid w:val="00FC3892"/>
    <w:pPr>
      <w:spacing w:after="0" w:line="240" w:lineRule="auto"/>
      <w:jc w:val="both"/>
    </w:pPr>
    <w:rPr>
      <w:rFonts w:ascii="Times New Roman" w:hAnsi="Times New Roman"/>
      <w:sz w:val="24"/>
      <w:szCs w:val="24"/>
    </w:rPr>
  </w:style>
  <w:style w:type="character" w:customStyle="1" w:styleId="BodyText2Char">
    <w:name w:val="Body Text 2 Char"/>
    <w:basedOn w:val="DefaultParagraphFont"/>
    <w:link w:val="BodyText2"/>
    <w:uiPriority w:val="99"/>
    <w:locked/>
    <w:rsid w:val="00FC3892"/>
    <w:rPr>
      <w:rFonts w:cs="Times New Roman"/>
      <w:sz w:val="24"/>
      <w:szCs w:val="24"/>
      <w:lang w:val="ru-RU" w:eastAsia="ru-RU" w:bidi="ar-SA"/>
    </w:rPr>
  </w:style>
  <w:style w:type="paragraph" w:styleId="NormalWeb">
    <w:name w:val="Normal (Web)"/>
    <w:basedOn w:val="Normal"/>
    <w:uiPriority w:val="99"/>
    <w:rsid w:val="00FC3892"/>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FC3892"/>
    <w:pPr>
      <w:widowControl w:val="0"/>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rsid w:val="00FC3892"/>
    <w:rPr>
      <w:rFonts w:cs="Times New Roman"/>
      <w:color w:val="0000FF"/>
      <w:u w:val="single"/>
    </w:rPr>
  </w:style>
  <w:style w:type="paragraph" w:customStyle="1" w:styleId="1">
    <w:name w:val="Абзац списка1"/>
    <w:basedOn w:val="Normal"/>
    <w:uiPriority w:val="99"/>
    <w:rsid w:val="00FC3892"/>
    <w:pPr>
      <w:ind w:left="720"/>
      <w:contextualSpacing/>
    </w:pPr>
  </w:style>
  <w:style w:type="paragraph" w:customStyle="1" w:styleId="s1">
    <w:name w:val="s_1"/>
    <w:basedOn w:val="Normal"/>
    <w:uiPriority w:val="99"/>
    <w:rsid w:val="00FC3892"/>
    <w:pPr>
      <w:spacing w:before="100" w:beforeAutospacing="1" w:after="100" w:afterAutospacing="1" w:line="240" w:lineRule="auto"/>
    </w:pPr>
    <w:rPr>
      <w:rFonts w:ascii="Times New Roman" w:hAnsi="Times New Roman"/>
      <w:sz w:val="24"/>
      <w:szCs w:val="24"/>
    </w:rPr>
  </w:style>
  <w:style w:type="character" w:customStyle="1" w:styleId="Bodytext11pt2">
    <w:name w:val="Body text + 11 pt2"/>
    <w:aliases w:val="Not Bold"/>
    <w:basedOn w:val="DefaultParagraphFont"/>
    <w:uiPriority w:val="99"/>
    <w:rsid w:val="00FC3892"/>
    <w:rPr>
      <w:rFonts w:ascii="Times New Roman" w:hAnsi="Times New Roman" w:cs="Times New Roman"/>
      <w:b/>
      <w:bCs/>
      <w:color w:val="000000"/>
      <w:spacing w:val="0"/>
      <w:w w:val="100"/>
      <w:position w:val="0"/>
      <w:sz w:val="22"/>
      <w:szCs w:val="22"/>
      <w:u w:val="none"/>
      <w:lang w:val="ru-RU" w:eastAsia="ru-RU"/>
    </w:rPr>
  </w:style>
  <w:style w:type="paragraph" w:styleId="ListParagraph">
    <w:name w:val="List Paragraph"/>
    <w:basedOn w:val="Normal"/>
    <w:uiPriority w:val="99"/>
    <w:qFormat/>
    <w:rsid w:val="00D1066F"/>
    <w:pPr>
      <w:ind w:left="720"/>
      <w:contextualSpacing/>
    </w:pPr>
  </w:style>
  <w:style w:type="paragraph" w:customStyle="1" w:styleId="Default">
    <w:name w:val="Default"/>
    <w:uiPriority w:val="99"/>
    <w:rsid w:val="00D1066F"/>
    <w:pPr>
      <w:autoSpaceDE w:val="0"/>
      <w:autoSpaceDN w:val="0"/>
      <w:adjustRightInd w:val="0"/>
    </w:pPr>
    <w:rPr>
      <w:color w:val="000000"/>
      <w:sz w:val="24"/>
      <w:szCs w:val="24"/>
    </w:rPr>
  </w:style>
  <w:style w:type="paragraph" w:customStyle="1" w:styleId="western">
    <w:name w:val="western"/>
    <w:basedOn w:val="Normal"/>
    <w:uiPriority w:val="99"/>
    <w:rsid w:val="00B94032"/>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rsid w:val="007520F0"/>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7520F0"/>
    <w:rPr>
      <w:rFonts w:ascii="Courier New" w:hAnsi="Courier New" w:cs="Courier New"/>
    </w:rPr>
  </w:style>
  <w:style w:type="paragraph" w:styleId="TOC1">
    <w:name w:val="toc 1"/>
    <w:basedOn w:val="Normal"/>
    <w:next w:val="Normal"/>
    <w:autoRedefine/>
    <w:uiPriority w:val="99"/>
    <w:rsid w:val="00D0631E"/>
    <w:pPr>
      <w:tabs>
        <w:tab w:val="right" w:leader="dot" w:pos="9344"/>
      </w:tabs>
      <w:spacing w:before="120" w:after="0" w:line="240" w:lineRule="auto"/>
      <w:jc w:val="center"/>
    </w:pPr>
    <w:rPr>
      <w:rFonts w:ascii="Times New Roman" w:hAnsi="Times New Roman"/>
      <w:b/>
      <w:bCs/>
      <w:sz w:val="28"/>
      <w:szCs w:val="28"/>
    </w:rPr>
  </w:style>
  <w:style w:type="paragraph" w:customStyle="1" w:styleId="ConsPlusNormal">
    <w:name w:val="ConsPlusNormal"/>
    <w:uiPriority w:val="99"/>
    <w:rsid w:val="005A6AB7"/>
    <w:pPr>
      <w:widowControl w:val="0"/>
      <w:autoSpaceDE w:val="0"/>
      <w:autoSpaceDN w:val="0"/>
    </w:pPr>
    <w:rPr>
      <w:rFonts w:ascii="Calibri" w:hAnsi="Calibri" w:cs="Calibri"/>
      <w:szCs w:val="20"/>
    </w:rPr>
  </w:style>
  <w:style w:type="paragraph" w:styleId="BalloonText">
    <w:name w:val="Balloon Text"/>
    <w:basedOn w:val="Normal"/>
    <w:link w:val="BalloonTextChar"/>
    <w:uiPriority w:val="99"/>
    <w:rsid w:val="00743DCA"/>
    <w:pPr>
      <w:spacing w:after="0" w:line="240" w:lineRule="auto"/>
    </w:pPr>
    <w:rPr>
      <w:rFonts w:ascii="Times New Roman" w:hAnsi="Times New Roman"/>
      <w:sz w:val="2"/>
      <w:szCs w:val="20"/>
    </w:rPr>
  </w:style>
  <w:style w:type="character" w:customStyle="1" w:styleId="BalloonTextChar">
    <w:name w:val="Balloon Text Char"/>
    <w:basedOn w:val="DefaultParagraphFont"/>
    <w:link w:val="BalloonText"/>
    <w:uiPriority w:val="99"/>
    <w:locked/>
    <w:rsid w:val="00743DCA"/>
    <w:rPr>
      <w:rFonts w:cs="Times New Roman"/>
      <w:sz w:val="2"/>
    </w:rPr>
  </w:style>
  <w:style w:type="paragraph" w:styleId="BodyText3">
    <w:name w:val="Body Text 3"/>
    <w:basedOn w:val="Normal"/>
    <w:link w:val="BodyText3Char"/>
    <w:uiPriority w:val="99"/>
    <w:rsid w:val="00315AD8"/>
    <w:pPr>
      <w:spacing w:after="120"/>
    </w:pPr>
    <w:rPr>
      <w:sz w:val="16"/>
      <w:szCs w:val="16"/>
    </w:rPr>
  </w:style>
  <w:style w:type="character" w:customStyle="1" w:styleId="BodyText3Char">
    <w:name w:val="Body Text 3 Char"/>
    <w:basedOn w:val="DefaultParagraphFont"/>
    <w:link w:val="BodyText3"/>
    <w:uiPriority w:val="99"/>
    <w:locked/>
    <w:rsid w:val="00315AD8"/>
    <w:rPr>
      <w:rFonts w:ascii="Calibri" w:hAnsi="Calibri" w:cs="Times New Roman"/>
      <w:sz w:val="16"/>
      <w:szCs w:val="16"/>
    </w:rPr>
  </w:style>
  <w:style w:type="paragraph" w:styleId="Header">
    <w:name w:val="header"/>
    <w:basedOn w:val="Normal"/>
    <w:link w:val="HeaderChar"/>
    <w:uiPriority w:val="99"/>
    <w:rsid w:val="001F35C2"/>
    <w:pPr>
      <w:tabs>
        <w:tab w:val="center" w:pos="4677"/>
        <w:tab w:val="right" w:pos="9355"/>
      </w:tabs>
    </w:pPr>
  </w:style>
  <w:style w:type="character" w:customStyle="1" w:styleId="HeaderChar">
    <w:name w:val="Header Char"/>
    <w:basedOn w:val="DefaultParagraphFont"/>
    <w:link w:val="Header"/>
    <w:uiPriority w:val="99"/>
    <w:locked/>
    <w:rsid w:val="001F35C2"/>
    <w:rPr>
      <w:rFonts w:ascii="Calibri" w:hAnsi="Calibri" w:cs="Times New Roman"/>
      <w:sz w:val="22"/>
      <w:szCs w:val="22"/>
    </w:rPr>
  </w:style>
  <w:style w:type="paragraph" w:styleId="Footer">
    <w:name w:val="footer"/>
    <w:basedOn w:val="Normal"/>
    <w:link w:val="FooterChar"/>
    <w:uiPriority w:val="99"/>
    <w:rsid w:val="001F35C2"/>
    <w:pPr>
      <w:tabs>
        <w:tab w:val="center" w:pos="4677"/>
        <w:tab w:val="right" w:pos="9355"/>
      </w:tabs>
    </w:pPr>
  </w:style>
  <w:style w:type="character" w:customStyle="1" w:styleId="FooterChar">
    <w:name w:val="Footer Char"/>
    <w:basedOn w:val="DefaultParagraphFont"/>
    <w:link w:val="Footer"/>
    <w:uiPriority w:val="99"/>
    <w:locked/>
    <w:rsid w:val="001F35C2"/>
    <w:rPr>
      <w:rFonts w:ascii="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divs>
    <w:div w:id="1492061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gorono@meria.sb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20</Pages>
  <Words>7815</Words>
  <Characters>-32766</Characters>
  <Application>Microsoft Office Outlook</Application>
  <DocSecurity>0</DocSecurity>
  <Lines>0</Lines>
  <Paragraphs>0</Paragraphs>
  <ScaleCrop>false</ScaleCrop>
  <Company>Методический отдел</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образования</dc:title>
  <dc:subject/>
  <dc:creator>Суворова</dc:creator>
  <cp:keywords/>
  <dc:description/>
  <cp:lastModifiedBy>User</cp:lastModifiedBy>
  <cp:revision>3</cp:revision>
  <cp:lastPrinted>2017-02-06T06:54:00Z</cp:lastPrinted>
  <dcterms:created xsi:type="dcterms:W3CDTF">2017-02-06T21:25:00Z</dcterms:created>
  <dcterms:modified xsi:type="dcterms:W3CDTF">2017-02-06T21:29:00Z</dcterms:modified>
</cp:coreProperties>
</file>